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A5B" w:rsidRPr="00DB1B96" w:rsidRDefault="007B0A5B" w:rsidP="00DB1B96">
      <w:pPr>
        <w:pStyle w:val="Titre1"/>
        <w:jc w:val="center"/>
        <w:rPr>
          <w:sz w:val="28"/>
          <w:szCs w:val="28"/>
          <w:lang w:val="en-US"/>
        </w:rPr>
      </w:pPr>
      <w:r w:rsidRPr="00DB1B96">
        <w:rPr>
          <w:sz w:val="28"/>
          <w:szCs w:val="28"/>
          <w:lang w:val="en-US"/>
        </w:rPr>
        <w:t>Do people trust more when they are happy or when they are sad? Evidence from an experiment</w:t>
      </w:r>
    </w:p>
    <w:p w:rsidR="007B0A5B" w:rsidRPr="005078AC" w:rsidRDefault="007B0A5B" w:rsidP="00DB1B96">
      <w:pPr>
        <w:jc w:val="center"/>
        <w:rPr>
          <w:sz w:val="20"/>
          <w:szCs w:val="20"/>
        </w:rPr>
      </w:pPr>
      <w:proofErr w:type="spellStart"/>
      <w:r w:rsidRPr="005078AC">
        <w:rPr>
          <w:sz w:val="20"/>
          <w:szCs w:val="20"/>
        </w:rPr>
        <w:t>Hayet</w:t>
      </w:r>
      <w:proofErr w:type="spellEnd"/>
      <w:r w:rsidRPr="005078AC">
        <w:rPr>
          <w:sz w:val="20"/>
          <w:szCs w:val="20"/>
        </w:rPr>
        <w:t xml:space="preserve"> </w:t>
      </w:r>
      <w:proofErr w:type="spellStart"/>
      <w:r w:rsidRPr="005078AC">
        <w:rPr>
          <w:sz w:val="20"/>
          <w:szCs w:val="20"/>
        </w:rPr>
        <w:t>Saadaoui</w:t>
      </w:r>
      <w:proofErr w:type="spellEnd"/>
      <w:r w:rsidR="005078AC">
        <w:rPr>
          <w:rStyle w:val="Appelnotedebasdep"/>
          <w:sz w:val="20"/>
          <w:szCs w:val="20"/>
          <w:lang w:val="en-US"/>
        </w:rPr>
        <w:footnoteReference w:id="1"/>
      </w:r>
      <w:r w:rsidRPr="005078AC">
        <w:rPr>
          <w:sz w:val="20"/>
          <w:szCs w:val="20"/>
        </w:rPr>
        <w:t xml:space="preserve">, Sana El </w:t>
      </w:r>
      <w:proofErr w:type="spellStart"/>
      <w:r w:rsidRPr="005078AC">
        <w:rPr>
          <w:sz w:val="20"/>
          <w:szCs w:val="20"/>
        </w:rPr>
        <w:t>Harbi</w:t>
      </w:r>
      <w:proofErr w:type="spellEnd"/>
      <w:r w:rsidR="005078AC">
        <w:rPr>
          <w:rStyle w:val="Appelnotedebasdep"/>
          <w:sz w:val="20"/>
          <w:szCs w:val="20"/>
        </w:rPr>
        <w:footnoteReference w:id="2"/>
      </w:r>
      <w:r w:rsidRPr="005078AC">
        <w:rPr>
          <w:sz w:val="20"/>
          <w:szCs w:val="20"/>
        </w:rPr>
        <w:t xml:space="preserve"> &amp; Lisette </w:t>
      </w:r>
      <w:proofErr w:type="spellStart"/>
      <w:r w:rsidRPr="005078AC">
        <w:rPr>
          <w:sz w:val="20"/>
          <w:szCs w:val="20"/>
        </w:rPr>
        <w:t>Ibanez</w:t>
      </w:r>
      <w:proofErr w:type="spellEnd"/>
      <w:r w:rsidR="005078AC">
        <w:rPr>
          <w:rStyle w:val="Appelnotedebasdep"/>
          <w:sz w:val="20"/>
          <w:szCs w:val="20"/>
        </w:rPr>
        <w:footnoteReference w:id="3"/>
      </w:r>
    </w:p>
    <w:p w:rsidR="007B0A5B" w:rsidRDefault="007B0A5B" w:rsidP="007B0A5B">
      <w:pPr>
        <w:pStyle w:val="Titre1"/>
        <w:spacing w:line="360" w:lineRule="auto"/>
        <w:jc w:val="both"/>
        <w:rPr>
          <w:rFonts w:asciiTheme="majorBidi" w:eastAsiaTheme="minorHAnsi" w:hAnsiTheme="majorBidi"/>
          <w:color w:val="auto"/>
          <w:sz w:val="22"/>
          <w:szCs w:val="22"/>
          <w:lang w:val="en-US"/>
        </w:rPr>
      </w:pPr>
      <w:r>
        <w:rPr>
          <w:rFonts w:eastAsia="TimesNewRoman"/>
          <w:sz w:val="28"/>
          <w:szCs w:val="28"/>
          <w:lang w:val="en-US"/>
        </w:rPr>
        <w:t xml:space="preserve">Abstract: </w:t>
      </w:r>
      <w:r w:rsidRPr="005078AC">
        <w:rPr>
          <w:rFonts w:asciiTheme="majorBidi" w:eastAsiaTheme="minorHAnsi" w:hAnsiTheme="majorBidi"/>
          <w:color w:val="auto"/>
          <w:sz w:val="20"/>
          <w:szCs w:val="20"/>
          <w:lang w:val="en-US"/>
        </w:rPr>
        <w:t xml:space="preserve">This paper deals with the role played by incidental emotions on trust decisions.  Based on a laboratory experiment with monetary incentives, we explore the way positive and negative emotions impact transfers in a trust </w:t>
      </w:r>
      <w:r w:rsidR="0025084A" w:rsidRPr="005078AC">
        <w:rPr>
          <w:rFonts w:asciiTheme="majorBidi" w:eastAsiaTheme="minorHAnsi" w:hAnsiTheme="majorBidi"/>
          <w:color w:val="auto"/>
          <w:sz w:val="20"/>
          <w:szCs w:val="20"/>
          <w:lang w:val="en-US"/>
        </w:rPr>
        <w:t>game,</w:t>
      </w:r>
      <w:r w:rsidRPr="005078AC">
        <w:rPr>
          <w:rFonts w:asciiTheme="majorBidi" w:eastAsiaTheme="minorHAnsi" w:hAnsiTheme="majorBidi"/>
          <w:color w:val="auto"/>
          <w:sz w:val="20"/>
          <w:szCs w:val="20"/>
          <w:lang w:val="en-US"/>
        </w:rPr>
        <w:t xml:space="preserve"> in addition, we investigate the mechanism through which risk intervene in the relationship between emotions and trust. Our results suggest that only positive emotions influence trust, then risk comes to cancel this effect. Furthermore, we found that transfer in the trust game is driven by other-regarding preferences and by risk preferences.  </w:t>
      </w:r>
    </w:p>
    <w:p w:rsidR="007B0A5B" w:rsidRPr="00ED6D60" w:rsidRDefault="007B0A5B" w:rsidP="007B0A5B">
      <w:pPr>
        <w:rPr>
          <w:rFonts w:asciiTheme="majorBidi" w:hAnsiTheme="majorBidi" w:cstheme="majorBidi"/>
          <w:i/>
          <w:iCs/>
          <w:lang w:val="en-US"/>
        </w:rPr>
      </w:pPr>
      <w:r w:rsidRPr="00ED6D60">
        <w:rPr>
          <w:rFonts w:asciiTheme="majorBidi" w:hAnsiTheme="majorBidi" w:cstheme="majorBidi"/>
          <w:i/>
          <w:iCs/>
          <w:lang w:val="en-US"/>
        </w:rPr>
        <w:t xml:space="preserve">Keywords: Emotions, Trust game, Dictator game, Risk aversion, Experiment </w:t>
      </w:r>
    </w:p>
    <w:p w:rsidR="007B0A5B" w:rsidRDefault="007B0A5B" w:rsidP="007B0A5B">
      <w:pPr>
        <w:rPr>
          <w:rFonts w:asciiTheme="majorBidi" w:hAnsiTheme="majorBidi" w:cstheme="majorBidi"/>
          <w:lang w:val="en-US"/>
        </w:rPr>
      </w:pPr>
      <w:r>
        <w:rPr>
          <w:rFonts w:asciiTheme="majorBidi" w:hAnsiTheme="majorBidi" w:cstheme="majorBidi"/>
          <w:lang w:val="en-US"/>
        </w:rPr>
        <w:t>JEL classification numbers: C91</w:t>
      </w:r>
    </w:p>
    <w:p w:rsidR="007B0A5B" w:rsidRPr="00167631" w:rsidRDefault="007B0A5B" w:rsidP="007B0A5B">
      <w:pPr>
        <w:pStyle w:val="Titre1"/>
        <w:spacing w:line="360" w:lineRule="auto"/>
        <w:jc w:val="both"/>
        <w:rPr>
          <w:rFonts w:eastAsia="TimesNewRoman"/>
          <w:sz w:val="28"/>
          <w:szCs w:val="28"/>
          <w:lang w:val="en-US"/>
        </w:rPr>
      </w:pPr>
      <w:r>
        <w:rPr>
          <w:rFonts w:eastAsia="TimesNewRoman"/>
          <w:sz w:val="28"/>
          <w:szCs w:val="28"/>
          <w:lang w:val="en-US"/>
        </w:rPr>
        <w:t xml:space="preserve">1. </w:t>
      </w:r>
      <w:r w:rsidR="00AF45A6">
        <w:rPr>
          <w:rFonts w:eastAsia="TimesNewRoman"/>
          <w:sz w:val="28"/>
          <w:szCs w:val="28"/>
          <w:lang w:val="en-US"/>
        </w:rPr>
        <w:t>Introduction</w:t>
      </w:r>
    </w:p>
    <w:p w:rsidR="007B0A5B" w:rsidRDefault="007B0A5B" w:rsidP="007B0A5B">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W</w:t>
      </w:r>
      <w:r w:rsidRPr="00167631">
        <w:rPr>
          <w:rFonts w:asciiTheme="majorBidi" w:hAnsiTheme="majorBidi" w:cstheme="majorBidi"/>
          <w:lang w:val="en-US"/>
        </w:rPr>
        <w:t>hile standard economic models assume that individual risk preferences are stable across time and across situations with similar expected payoffs (Stigler and Becker, 1977), recent literature suggests that risk preferences are less constant than presumed by economic theory and this instability, while attributed by some scholars to errors, is associated to sensitivity to incidental emotions (Fehr-</w:t>
      </w:r>
      <w:proofErr w:type="spellStart"/>
      <w:r w:rsidRPr="00167631">
        <w:rPr>
          <w:rFonts w:asciiTheme="majorBidi" w:hAnsiTheme="majorBidi" w:cstheme="majorBidi"/>
          <w:lang w:val="en-US"/>
        </w:rPr>
        <w:t>Duda</w:t>
      </w:r>
      <w:proofErr w:type="spellEnd"/>
      <w:r w:rsidRPr="00167631">
        <w:rPr>
          <w:rFonts w:asciiTheme="majorBidi" w:hAnsiTheme="majorBidi" w:cstheme="majorBidi"/>
          <w:lang w:val="en-US"/>
        </w:rPr>
        <w:t xml:space="preserve"> et al., 2011).</w:t>
      </w:r>
      <w:r>
        <w:rPr>
          <w:rFonts w:asciiTheme="majorBidi" w:hAnsiTheme="majorBidi" w:cstheme="majorBidi"/>
          <w:lang w:val="en-US"/>
        </w:rPr>
        <w:t xml:space="preserve"> </w:t>
      </w:r>
      <w:r>
        <w:rPr>
          <w:rFonts w:asciiTheme="majorBidi" w:hAnsiTheme="majorBidi" w:cstheme="majorBidi"/>
          <w:lang w:val="en-US"/>
        </w:rPr>
        <w:t>Our</w:t>
      </w:r>
      <w:r w:rsidRPr="00167631">
        <w:rPr>
          <w:rFonts w:asciiTheme="majorBidi" w:hAnsiTheme="majorBidi" w:cstheme="majorBidi"/>
          <w:lang w:val="en-US"/>
        </w:rPr>
        <w:t xml:space="preserve"> experimental study aims to shed light on </w:t>
      </w:r>
      <w:r>
        <w:rPr>
          <w:rFonts w:asciiTheme="majorBidi" w:hAnsiTheme="majorBidi" w:cstheme="majorBidi"/>
          <w:lang w:val="en-US"/>
        </w:rPr>
        <w:t xml:space="preserve">this topic </w:t>
      </w:r>
      <w:r w:rsidRPr="00167631">
        <w:rPr>
          <w:rFonts w:asciiTheme="majorBidi" w:hAnsiTheme="majorBidi" w:cstheme="majorBidi"/>
          <w:lang w:val="en-US"/>
        </w:rPr>
        <w:t>having a central objective to enrich substantially the paradigm for research on incidental emotions and risky choice. Using a trust game, we intend to investigate the influence of incidental emotions on risky interactive decision</w:t>
      </w:r>
      <w:r>
        <w:rPr>
          <w:rFonts w:asciiTheme="majorBidi" w:hAnsiTheme="majorBidi" w:cstheme="majorBidi"/>
          <w:lang w:val="en-US"/>
        </w:rPr>
        <w:t>s</w:t>
      </w:r>
      <w:r w:rsidRPr="00167631">
        <w:rPr>
          <w:rFonts w:asciiTheme="majorBidi" w:hAnsiTheme="majorBidi" w:cstheme="majorBidi"/>
          <w:lang w:val="en-US"/>
        </w:rPr>
        <w:t xml:space="preserve"> (i.e., decisions in which each party’s outcome depends in part on the other party’s choice). Precisely, </w:t>
      </w:r>
      <w:r>
        <w:rPr>
          <w:rFonts w:asciiTheme="majorBidi" w:hAnsiTheme="majorBidi" w:cstheme="majorBidi"/>
          <w:lang w:val="en-US"/>
        </w:rPr>
        <w:t>our</w:t>
      </w:r>
      <w:r w:rsidRPr="00167631">
        <w:rPr>
          <w:rFonts w:asciiTheme="majorBidi" w:hAnsiTheme="majorBidi" w:cstheme="majorBidi"/>
          <w:lang w:val="en-US"/>
        </w:rPr>
        <w:t xml:space="preserve"> research aims to investigate the relationship between emotions, risk and trust. We intend to discover the mechanism through which risk intervene in the relationship between emotions and trust.</w:t>
      </w:r>
    </w:p>
    <w:p w:rsidR="00480E3C" w:rsidRPr="00167631" w:rsidRDefault="00480E3C" w:rsidP="00480E3C">
      <w:pPr>
        <w:autoSpaceDE w:val="0"/>
        <w:autoSpaceDN w:val="0"/>
        <w:adjustRightInd w:val="0"/>
        <w:spacing w:line="360" w:lineRule="auto"/>
        <w:jc w:val="both"/>
        <w:rPr>
          <w:rFonts w:asciiTheme="majorBidi" w:hAnsiTheme="majorBidi" w:cstheme="majorBidi"/>
          <w:lang w:val="en-US"/>
        </w:rPr>
      </w:pPr>
      <w:r w:rsidRPr="00167631">
        <w:rPr>
          <w:rFonts w:asciiTheme="majorBidi" w:hAnsiTheme="majorBidi" w:cstheme="majorBidi"/>
          <w:lang w:val="en-US"/>
        </w:rPr>
        <w:t>Our experimental protocol proposes a between-subjects design</w:t>
      </w:r>
      <w:r w:rsidR="005078AC">
        <w:rPr>
          <w:rFonts w:asciiTheme="majorBidi" w:hAnsiTheme="majorBidi" w:cstheme="majorBidi"/>
          <w:vertAlign w:val="superscript"/>
          <w:lang w:val="en-US"/>
        </w:rPr>
        <w:t xml:space="preserve"> </w:t>
      </w:r>
      <w:r w:rsidRPr="00167631">
        <w:rPr>
          <w:rFonts w:asciiTheme="majorBidi" w:hAnsiTheme="majorBidi" w:cstheme="majorBidi"/>
          <w:lang w:val="en-US"/>
        </w:rPr>
        <w:t xml:space="preserve">including the following steps:  </w:t>
      </w:r>
      <w:r>
        <w:rPr>
          <w:rFonts w:asciiTheme="majorBidi" w:hAnsiTheme="majorBidi" w:cstheme="majorBidi"/>
          <w:lang w:val="en-US"/>
        </w:rPr>
        <w:t>first,</w:t>
      </w:r>
      <w:r w:rsidRPr="00167631">
        <w:rPr>
          <w:rFonts w:asciiTheme="majorBidi" w:hAnsiTheme="majorBidi" w:cstheme="majorBidi"/>
          <w:lang w:val="en-US"/>
        </w:rPr>
        <w:t xml:space="preserve"> emotion induction </w:t>
      </w:r>
      <w:r>
        <w:rPr>
          <w:rFonts w:asciiTheme="majorBidi" w:hAnsiTheme="majorBidi" w:cstheme="majorBidi"/>
          <w:lang w:val="en-US"/>
        </w:rPr>
        <w:t xml:space="preserve">based on </w:t>
      </w:r>
      <w:r w:rsidRPr="00167631">
        <w:rPr>
          <w:rFonts w:asciiTheme="majorBidi" w:hAnsiTheme="majorBidi" w:cstheme="majorBidi"/>
          <w:lang w:val="en-US"/>
        </w:rPr>
        <w:t xml:space="preserve">the International Affective Picture System (IAPS; Lang et al., 2005)); </w:t>
      </w:r>
      <w:r>
        <w:rPr>
          <w:rFonts w:asciiTheme="majorBidi" w:hAnsiTheme="majorBidi" w:cstheme="majorBidi"/>
          <w:lang w:val="en-US"/>
        </w:rPr>
        <w:t xml:space="preserve">followed by </w:t>
      </w:r>
      <w:r w:rsidRPr="00167631">
        <w:rPr>
          <w:rFonts w:asciiTheme="majorBidi" w:hAnsiTheme="majorBidi" w:cstheme="majorBidi"/>
          <w:lang w:val="en-US"/>
        </w:rPr>
        <w:t>the assessment</w:t>
      </w:r>
      <w:r>
        <w:rPr>
          <w:rFonts w:asciiTheme="majorBidi" w:hAnsiTheme="majorBidi" w:cstheme="majorBidi"/>
          <w:lang w:val="en-US"/>
        </w:rPr>
        <w:t xml:space="preserve"> of the participants' </w:t>
      </w:r>
      <w:r w:rsidRPr="00167631">
        <w:rPr>
          <w:rFonts w:asciiTheme="majorBidi" w:hAnsiTheme="majorBidi" w:cstheme="majorBidi"/>
          <w:lang w:val="en-US"/>
        </w:rPr>
        <w:t>emotion</w:t>
      </w:r>
      <w:r>
        <w:rPr>
          <w:rFonts w:asciiTheme="majorBidi" w:hAnsiTheme="majorBidi" w:cstheme="majorBidi"/>
          <w:lang w:val="en-US"/>
        </w:rPr>
        <w:t>al state through</w:t>
      </w:r>
      <w:r w:rsidRPr="00167631">
        <w:rPr>
          <w:rFonts w:asciiTheme="majorBidi" w:hAnsiTheme="majorBidi" w:cstheme="majorBidi"/>
          <w:lang w:val="en-US"/>
        </w:rPr>
        <w:t xml:space="preserve"> the SAM </w:t>
      </w:r>
      <w:r>
        <w:rPr>
          <w:rFonts w:asciiTheme="majorBidi" w:hAnsiTheme="majorBidi" w:cstheme="majorBidi"/>
          <w:lang w:val="en-US"/>
        </w:rPr>
        <w:t xml:space="preserve">scale </w:t>
      </w:r>
      <w:r w:rsidRPr="00167631">
        <w:rPr>
          <w:rFonts w:asciiTheme="majorBidi" w:hAnsiTheme="majorBidi" w:cstheme="majorBidi"/>
          <w:lang w:val="en-US"/>
        </w:rPr>
        <w:t xml:space="preserve">(Bradley et Lang, 1994); </w:t>
      </w:r>
      <w:r>
        <w:rPr>
          <w:rFonts w:asciiTheme="majorBidi" w:hAnsiTheme="majorBidi" w:cstheme="majorBidi"/>
          <w:lang w:val="en-US"/>
        </w:rPr>
        <w:t xml:space="preserve">second, we implement </w:t>
      </w:r>
      <w:r w:rsidRPr="00167631">
        <w:rPr>
          <w:rFonts w:asciiTheme="majorBidi" w:hAnsiTheme="majorBidi" w:cstheme="majorBidi"/>
          <w:lang w:val="en-US"/>
        </w:rPr>
        <w:t xml:space="preserve">a modified version of the BDM trust game (Berg, </w:t>
      </w:r>
      <w:proofErr w:type="spellStart"/>
      <w:r w:rsidRPr="00167631">
        <w:rPr>
          <w:rFonts w:asciiTheme="majorBidi" w:hAnsiTheme="majorBidi" w:cstheme="majorBidi"/>
          <w:lang w:val="en-US"/>
        </w:rPr>
        <w:t>Dickhaut</w:t>
      </w:r>
      <w:proofErr w:type="spellEnd"/>
      <w:r w:rsidRPr="00167631">
        <w:rPr>
          <w:rFonts w:asciiTheme="majorBidi" w:hAnsiTheme="majorBidi" w:cstheme="majorBidi"/>
          <w:lang w:val="en-US"/>
        </w:rPr>
        <w:t xml:space="preserve">, and McCabe (1995)), a dictator game, a risk &amp; ambiguity game (Fox and </w:t>
      </w:r>
      <w:proofErr w:type="spellStart"/>
      <w:r w:rsidRPr="00167631">
        <w:rPr>
          <w:rFonts w:asciiTheme="majorBidi" w:hAnsiTheme="majorBidi" w:cstheme="majorBidi"/>
          <w:lang w:val="en-US"/>
        </w:rPr>
        <w:t>Tversky</w:t>
      </w:r>
      <w:proofErr w:type="spellEnd"/>
      <w:r w:rsidRPr="00167631">
        <w:rPr>
          <w:rFonts w:asciiTheme="majorBidi" w:hAnsiTheme="majorBidi" w:cstheme="majorBidi"/>
          <w:lang w:val="en-US"/>
        </w:rPr>
        <w:t>, 1995)</w:t>
      </w:r>
      <w:r>
        <w:rPr>
          <w:rFonts w:asciiTheme="majorBidi" w:hAnsiTheme="majorBidi" w:cstheme="majorBidi"/>
          <w:lang w:val="en-US"/>
        </w:rPr>
        <w:t>;</w:t>
      </w:r>
      <w:r w:rsidRPr="00167631">
        <w:rPr>
          <w:rFonts w:asciiTheme="majorBidi" w:hAnsiTheme="majorBidi" w:cstheme="majorBidi"/>
          <w:lang w:val="en-US"/>
        </w:rPr>
        <w:t xml:space="preserve"> and </w:t>
      </w:r>
      <w:r>
        <w:rPr>
          <w:rFonts w:asciiTheme="majorBidi" w:hAnsiTheme="majorBidi" w:cstheme="majorBidi"/>
          <w:lang w:val="en-US"/>
        </w:rPr>
        <w:t xml:space="preserve">finally, participants fill in </w:t>
      </w:r>
      <w:r w:rsidRPr="00167631">
        <w:rPr>
          <w:rFonts w:asciiTheme="majorBidi" w:hAnsiTheme="majorBidi" w:cstheme="majorBidi"/>
          <w:lang w:val="en-US"/>
        </w:rPr>
        <w:t>a post-experiment questionnaire (questions designed to measure: trust &amp; altruism (</w:t>
      </w:r>
      <w:proofErr w:type="spellStart"/>
      <w:r w:rsidRPr="00167631">
        <w:rPr>
          <w:rFonts w:asciiTheme="majorBidi" w:hAnsiTheme="majorBidi" w:cstheme="majorBidi"/>
          <w:lang w:val="en-US"/>
        </w:rPr>
        <w:t>Wrightsman</w:t>
      </w:r>
      <w:proofErr w:type="spellEnd"/>
      <w:r w:rsidRPr="00167631">
        <w:rPr>
          <w:rFonts w:asciiTheme="majorBidi" w:hAnsiTheme="majorBidi" w:cstheme="majorBidi"/>
          <w:lang w:val="en-US"/>
        </w:rPr>
        <w:t xml:space="preserve">, 1991), perspective taking (Selman, 1980) and  to indicate socio-demographic characteristics). </w:t>
      </w:r>
    </w:p>
    <w:p w:rsidR="00AF45A6" w:rsidRPr="00167631" w:rsidRDefault="00AF45A6" w:rsidP="00AF45A6">
      <w:pPr>
        <w:autoSpaceDE w:val="0"/>
        <w:autoSpaceDN w:val="0"/>
        <w:adjustRightInd w:val="0"/>
        <w:spacing w:after="0" w:line="360" w:lineRule="auto"/>
        <w:jc w:val="both"/>
        <w:rPr>
          <w:rFonts w:asciiTheme="majorBidi" w:hAnsiTheme="majorBidi" w:cstheme="majorBidi"/>
          <w:lang w:val="en-US"/>
        </w:rPr>
      </w:pPr>
      <w:r w:rsidRPr="00167631">
        <w:rPr>
          <w:rFonts w:asciiTheme="majorBidi" w:hAnsiTheme="majorBidi" w:cstheme="majorBidi"/>
          <w:lang w:val="en-US"/>
        </w:rPr>
        <w:lastRenderedPageBreak/>
        <w:t>Results indicate that positive emotions, but not negative ones, influence decisions to</w:t>
      </w:r>
      <w:r>
        <w:rPr>
          <w:rFonts w:asciiTheme="majorBidi" w:hAnsiTheme="majorBidi" w:cstheme="majorBidi"/>
          <w:lang w:val="en-US"/>
        </w:rPr>
        <w:t>wards</w:t>
      </w:r>
      <w:r w:rsidRPr="00167631">
        <w:rPr>
          <w:rFonts w:asciiTheme="majorBidi" w:hAnsiTheme="majorBidi" w:cstheme="majorBidi"/>
          <w:lang w:val="en-US"/>
        </w:rPr>
        <w:t xml:space="preserve"> trust. Indeed, p</w:t>
      </w:r>
      <w:r>
        <w:rPr>
          <w:rFonts w:asciiTheme="majorBidi" w:hAnsiTheme="majorBidi" w:cstheme="majorBidi"/>
          <w:lang w:val="en-US"/>
        </w:rPr>
        <w:t>articipant</w:t>
      </w:r>
      <w:r w:rsidRPr="00167631">
        <w:rPr>
          <w:rFonts w:asciiTheme="majorBidi" w:hAnsiTheme="majorBidi" w:cstheme="majorBidi"/>
          <w:lang w:val="en-US"/>
        </w:rPr>
        <w:t xml:space="preserve">s, in whom positives emotions are induced, exhibit less trust than others. In a later stage, specifically when subjects are exposed to the risky option, results show that risk cancels the effect of emotions and subjects seem to be immunized against incidental affect. Secondly, risk preferences are found to be unstable across treatments, </w:t>
      </w:r>
      <w:proofErr w:type="gramStart"/>
      <w:r w:rsidRPr="00167631">
        <w:rPr>
          <w:rFonts w:asciiTheme="majorBidi" w:hAnsiTheme="majorBidi" w:cstheme="majorBidi"/>
          <w:lang w:val="en-US"/>
        </w:rPr>
        <w:t>actually risk</w:t>
      </w:r>
      <w:proofErr w:type="gramEnd"/>
      <w:r w:rsidRPr="00167631">
        <w:rPr>
          <w:rFonts w:asciiTheme="majorBidi" w:hAnsiTheme="majorBidi" w:cstheme="majorBidi"/>
          <w:lang w:val="en-US"/>
        </w:rPr>
        <w:t xml:space="preserve"> takers in the positive condition are less willing to trust than others. In the same context, it is to note that risk preferences are found to influence trust decisions. Finally, the claim that altruism might play a significant role in first mover transfers (Smith, 2003; Cox, 2004) is confirmed and trusting was found to be partly affected by altruism.</w:t>
      </w:r>
    </w:p>
    <w:p w:rsidR="00561105" w:rsidRPr="008A1ECE" w:rsidRDefault="00AF45A6" w:rsidP="008A1ECE">
      <w:pPr>
        <w:pStyle w:val="Titre1"/>
        <w:spacing w:line="360" w:lineRule="auto"/>
        <w:jc w:val="both"/>
        <w:rPr>
          <w:rFonts w:eastAsia="TimesNewRoman"/>
          <w:sz w:val="28"/>
          <w:szCs w:val="28"/>
          <w:lang w:val="en-US"/>
        </w:rPr>
      </w:pPr>
      <w:r>
        <w:rPr>
          <w:rFonts w:eastAsia="TimesNewRoman"/>
          <w:sz w:val="28"/>
          <w:szCs w:val="28"/>
          <w:lang w:val="en-US"/>
        </w:rPr>
        <w:t>2</w:t>
      </w:r>
      <w:r>
        <w:rPr>
          <w:rFonts w:eastAsia="TimesNewRoman"/>
          <w:sz w:val="28"/>
          <w:szCs w:val="28"/>
          <w:lang w:val="en-US"/>
        </w:rPr>
        <w:t xml:space="preserve">. </w:t>
      </w:r>
      <w:r>
        <w:rPr>
          <w:rFonts w:eastAsia="TimesNewRoman"/>
          <w:sz w:val="28"/>
          <w:szCs w:val="28"/>
          <w:lang w:val="en-US"/>
        </w:rPr>
        <w:t>Experimental design</w:t>
      </w:r>
    </w:p>
    <w:p w:rsidR="00561105" w:rsidRPr="00167631" w:rsidRDefault="00561105" w:rsidP="00561105">
      <w:pPr>
        <w:pStyle w:val="Titre3"/>
        <w:rPr>
          <w:lang w:val="en-US"/>
        </w:rPr>
      </w:pPr>
      <w:r w:rsidRPr="0022479D">
        <w:rPr>
          <w:sz w:val="22"/>
          <w:szCs w:val="22"/>
          <w:lang w:val="en-US"/>
        </w:rPr>
        <w:t>The Trust game and the Dictator game</w:t>
      </w:r>
    </w:p>
    <w:p w:rsidR="008A1ECE" w:rsidRPr="00561105" w:rsidRDefault="008A1ECE" w:rsidP="0022479D">
      <w:pPr>
        <w:pStyle w:val="Titre3"/>
        <w:spacing w:line="360" w:lineRule="auto"/>
        <w:jc w:val="both"/>
        <w:rPr>
          <w:rFonts w:asciiTheme="majorBidi" w:eastAsiaTheme="minorHAnsi" w:hAnsiTheme="majorBidi"/>
          <w:color w:val="auto"/>
          <w:sz w:val="22"/>
          <w:szCs w:val="22"/>
          <w:lang w:val="en-US"/>
        </w:rPr>
      </w:pPr>
      <w:r w:rsidRPr="00561105">
        <w:rPr>
          <w:rFonts w:asciiTheme="majorBidi" w:eastAsiaTheme="minorHAnsi" w:hAnsiTheme="majorBidi"/>
          <w:color w:val="auto"/>
          <w:sz w:val="22"/>
          <w:szCs w:val="22"/>
          <w:lang w:val="en-US"/>
        </w:rPr>
        <w:t xml:space="preserve">Based on the BDM trust game (Berg et al., 1995), we designed two different versions: a "Safe” and a “Risky” version. However, </w:t>
      </w:r>
      <w:r>
        <w:rPr>
          <w:rFonts w:asciiTheme="majorBidi" w:eastAsiaTheme="minorHAnsi" w:hAnsiTheme="majorBidi"/>
          <w:color w:val="auto"/>
          <w:sz w:val="22"/>
          <w:szCs w:val="22"/>
          <w:lang w:val="en-US"/>
        </w:rPr>
        <w:t xml:space="preserve">because </w:t>
      </w:r>
      <w:r w:rsidRPr="00561105">
        <w:rPr>
          <w:rFonts w:asciiTheme="majorBidi" w:eastAsiaTheme="minorHAnsi" w:hAnsiTheme="majorBidi"/>
          <w:color w:val="auto"/>
          <w:sz w:val="22"/>
          <w:szCs w:val="22"/>
          <w:lang w:val="en-US"/>
        </w:rPr>
        <w:t>the sender's transfer, in the trust game, may be explained not only by expectations of positive return, but rather by socia</w:t>
      </w:r>
      <w:r>
        <w:rPr>
          <w:rFonts w:asciiTheme="majorBidi" w:eastAsiaTheme="minorHAnsi" w:hAnsiTheme="majorBidi"/>
          <w:color w:val="auto"/>
          <w:sz w:val="22"/>
          <w:szCs w:val="22"/>
          <w:lang w:val="en-US"/>
        </w:rPr>
        <w:t xml:space="preserve">l preferences such as altruism, </w:t>
      </w:r>
      <w:r w:rsidRPr="00561105">
        <w:rPr>
          <w:rFonts w:asciiTheme="majorBidi" w:eastAsiaTheme="minorHAnsi" w:hAnsiTheme="majorBidi"/>
          <w:color w:val="auto"/>
          <w:sz w:val="22"/>
          <w:szCs w:val="22"/>
          <w:lang w:val="en-US"/>
        </w:rPr>
        <w:t>we used the dic</w:t>
      </w:r>
      <w:r w:rsidR="0022479D">
        <w:rPr>
          <w:rFonts w:asciiTheme="majorBidi" w:eastAsiaTheme="minorHAnsi" w:hAnsiTheme="majorBidi"/>
          <w:color w:val="auto"/>
          <w:sz w:val="22"/>
          <w:szCs w:val="22"/>
          <w:lang w:val="en-US"/>
        </w:rPr>
        <w:t xml:space="preserve">tator game </w:t>
      </w:r>
      <w:r w:rsidR="0022479D" w:rsidRPr="0022479D">
        <w:rPr>
          <w:rFonts w:asciiTheme="majorBidi" w:eastAsiaTheme="minorHAnsi" w:hAnsiTheme="majorBidi"/>
          <w:color w:val="auto"/>
          <w:sz w:val="22"/>
          <w:szCs w:val="22"/>
          <w:lang w:val="en-US"/>
        </w:rPr>
        <w:t>to control how altruism may impact transfers in the trust game</w:t>
      </w:r>
      <w:r w:rsidR="0022479D">
        <w:rPr>
          <w:rFonts w:asciiTheme="majorBidi" w:eastAsiaTheme="minorHAnsi" w:hAnsiTheme="majorBidi"/>
          <w:color w:val="auto"/>
          <w:sz w:val="22"/>
          <w:szCs w:val="22"/>
          <w:lang w:val="en-US"/>
        </w:rPr>
        <w:t>.</w:t>
      </w:r>
    </w:p>
    <w:p w:rsidR="00561105" w:rsidRPr="00167631" w:rsidRDefault="00561105" w:rsidP="00561105">
      <w:pPr>
        <w:autoSpaceDE w:val="0"/>
        <w:autoSpaceDN w:val="0"/>
        <w:adjustRightInd w:val="0"/>
        <w:spacing w:after="0" w:line="360" w:lineRule="auto"/>
        <w:jc w:val="both"/>
        <w:rPr>
          <w:rFonts w:asciiTheme="majorBidi" w:hAnsiTheme="majorBidi" w:cstheme="majorBidi"/>
          <w:lang w:val="en-US"/>
        </w:rPr>
      </w:pPr>
      <w:r w:rsidRPr="00167631">
        <w:rPr>
          <w:rFonts w:asciiTheme="majorBidi" w:hAnsiTheme="majorBidi" w:cstheme="majorBidi"/>
          <w:lang w:val="en-US"/>
        </w:rPr>
        <w:t>In both games, two players, player A and player B, share 5 dinars. In the</w:t>
      </w:r>
      <w:r w:rsidRPr="00167631">
        <w:rPr>
          <w:rFonts w:asciiTheme="majorBidi" w:hAnsiTheme="majorBidi" w:cstheme="majorBidi"/>
          <w:b/>
          <w:bCs/>
          <w:lang w:val="en-US"/>
        </w:rPr>
        <w:t xml:space="preserve"> Safe treatment </w:t>
      </w:r>
      <w:r w:rsidRPr="00167631">
        <w:rPr>
          <w:rFonts w:asciiTheme="majorBidi" w:hAnsiTheme="majorBidi" w:cstheme="majorBidi"/>
          <w:lang w:val="en-US"/>
        </w:rPr>
        <w:t>(Trust game / Dictator game), A send an amount of x dinars</w:t>
      </w:r>
      <w:r>
        <w:rPr>
          <w:rStyle w:val="Appelnotedebasdep"/>
          <w:rFonts w:asciiTheme="majorBidi" w:hAnsiTheme="majorBidi"/>
          <w:lang w:val="en-US"/>
        </w:rPr>
        <w:footnoteReference w:id="4"/>
      </w:r>
      <w:r w:rsidRPr="00167631">
        <w:rPr>
          <w:rFonts w:asciiTheme="majorBidi" w:hAnsiTheme="majorBidi" w:cstheme="majorBidi"/>
          <w:lang w:val="en-US"/>
        </w:rPr>
        <w:t xml:space="preserve">, this amount is doubled and assigned to B. In the Safe dictator game </w:t>
      </w:r>
      <w:r w:rsidRPr="00167631">
        <w:rPr>
          <w:rFonts w:asciiTheme="majorBidi" w:hAnsiTheme="majorBidi" w:cstheme="majorBidi"/>
          <w:i/>
          <w:iCs/>
          <w:lang w:val="en-US"/>
        </w:rPr>
        <w:t>2x</w:t>
      </w:r>
      <w:r w:rsidRPr="00167631">
        <w:rPr>
          <w:rFonts w:asciiTheme="majorBidi" w:hAnsiTheme="majorBidi" w:cstheme="majorBidi"/>
          <w:lang w:val="en-US"/>
        </w:rPr>
        <w:t xml:space="preserve"> belong to B. The monetary payoffs for A and B are respectively </w:t>
      </w:r>
      <w:r w:rsidRPr="00167631">
        <w:rPr>
          <w:rFonts w:asciiTheme="majorBidi" w:hAnsiTheme="majorBidi" w:cstheme="majorBidi"/>
          <w:i/>
          <w:iCs/>
          <w:lang w:val="en-US"/>
        </w:rPr>
        <w:t>5-x</w:t>
      </w:r>
      <w:r w:rsidRPr="00167631">
        <w:rPr>
          <w:rFonts w:asciiTheme="majorBidi" w:hAnsiTheme="majorBidi" w:cstheme="majorBidi"/>
          <w:lang w:val="en-US"/>
        </w:rPr>
        <w:t xml:space="preserve"> and </w:t>
      </w:r>
      <w:r w:rsidRPr="00167631">
        <w:rPr>
          <w:rFonts w:asciiTheme="majorBidi" w:hAnsiTheme="majorBidi" w:cstheme="majorBidi"/>
          <w:i/>
          <w:iCs/>
          <w:lang w:val="en-US"/>
        </w:rPr>
        <w:t>2x</w:t>
      </w:r>
      <w:r w:rsidRPr="00167631">
        <w:rPr>
          <w:rFonts w:asciiTheme="majorBidi" w:hAnsiTheme="majorBidi" w:cstheme="majorBidi"/>
          <w:lang w:val="en-US"/>
        </w:rPr>
        <w:t xml:space="preserve">. In the Safe trust game, B can return a positive amount </w:t>
      </w:r>
      <w:r w:rsidRPr="00167631">
        <w:rPr>
          <w:rFonts w:asciiTheme="majorBidi" w:hAnsiTheme="majorBidi" w:cstheme="majorBidi"/>
          <w:i/>
          <w:iCs/>
          <w:lang w:val="en-US"/>
        </w:rPr>
        <w:t xml:space="preserve">r ≤ 2x </w:t>
      </w:r>
      <w:r w:rsidRPr="00167631">
        <w:rPr>
          <w:rFonts w:asciiTheme="majorBidi" w:hAnsiTheme="majorBidi" w:cstheme="majorBidi"/>
          <w:lang w:val="en-US"/>
        </w:rPr>
        <w:t xml:space="preserve">to A. The monetary payoffs for A and B are respectively </w:t>
      </w:r>
      <w:r>
        <w:rPr>
          <w:rFonts w:asciiTheme="majorBidi" w:hAnsiTheme="majorBidi" w:cstheme="majorBidi"/>
          <w:i/>
          <w:iCs/>
          <w:lang w:val="en-US"/>
        </w:rPr>
        <w:t>5</w:t>
      </w:r>
      <w:r w:rsidRPr="00167631">
        <w:rPr>
          <w:rFonts w:asciiTheme="majorBidi" w:hAnsiTheme="majorBidi" w:cstheme="majorBidi"/>
          <w:i/>
          <w:iCs/>
          <w:lang w:val="en-US"/>
        </w:rPr>
        <w:t xml:space="preserve"> − x + r (x) </w:t>
      </w:r>
      <w:r w:rsidRPr="00167631">
        <w:rPr>
          <w:rFonts w:asciiTheme="majorBidi" w:hAnsiTheme="majorBidi" w:cstheme="majorBidi"/>
          <w:lang w:val="en-US"/>
        </w:rPr>
        <w:t>and</w:t>
      </w:r>
      <w:r w:rsidRPr="00167631">
        <w:rPr>
          <w:rFonts w:asciiTheme="majorBidi" w:hAnsiTheme="majorBidi" w:cstheme="majorBidi"/>
          <w:i/>
          <w:iCs/>
          <w:lang w:val="en-US"/>
        </w:rPr>
        <w:t xml:space="preserve"> </w:t>
      </w:r>
      <w:r w:rsidRPr="00167631">
        <w:rPr>
          <w:rFonts w:asciiTheme="majorBidi" w:hAnsiTheme="majorBidi" w:cstheme="majorBidi"/>
          <w:lang w:val="en-US"/>
        </w:rPr>
        <w:t>2</w:t>
      </w:r>
      <w:r w:rsidRPr="00167631">
        <w:rPr>
          <w:rFonts w:asciiTheme="majorBidi" w:hAnsiTheme="majorBidi" w:cstheme="majorBidi"/>
          <w:i/>
          <w:iCs/>
          <w:lang w:val="en-US"/>
        </w:rPr>
        <w:t xml:space="preserve">x </w:t>
      </w:r>
      <w:r w:rsidRPr="00167631">
        <w:rPr>
          <w:rFonts w:asciiTheme="majorBidi" w:hAnsiTheme="majorBidi" w:cstheme="majorBidi"/>
          <w:lang w:val="en-US"/>
        </w:rPr>
        <w:t>−</w:t>
      </w:r>
      <w:r w:rsidRPr="00167631">
        <w:rPr>
          <w:rFonts w:asciiTheme="majorBidi" w:hAnsiTheme="majorBidi" w:cstheme="majorBidi"/>
          <w:i/>
          <w:iCs/>
          <w:lang w:val="en-US"/>
        </w:rPr>
        <w:t xml:space="preserve"> r (x). </w:t>
      </w:r>
      <w:r w:rsidRPr="00167631">
        <w:rPr>
          <w:rFonts w:asciiTheme="majorBidi" w:hAnsiTheme="majorBidi" w:cstheme="majorBidi"/>
          <w:lang w:val="en-US"/>
        </w:rPr>
        <w:t>In the</w:t>
      </w:r>
      <w:r w:rsidRPr="00167631">
        <w:rPr>
          <w:rFonts w:asciiTheme="majorBidi" w:hAnsiTheme="majorBidi" w:cstheme="majorBidi"/>
          <w:b/>
          <w:bCs/>
          <w:lang w:val="en-US"/>
        </w:rPr>
        <w:t xml:space="preserve"> Risky treatment</w:t>
      </w:r>
      <w:r w:rsidRPr="00167631">
        <w:rPr>
          <w:rFonts w:asciiTheme="majorBidi" w:hAnsiTheme="majorBidi" w:cstheme="majorBidi"/>
          <w:lang w:val="en-US"/>
        </w:rPr>
        <w:t xml:space="preserve">, A send an amount of x dinars, this amount is multiplied by 3 with a probability of 50% and multiplied by 1 with the counter probability and assigned to B. In the Risky dictator game </w:t>
      </w:r>
      <w:r w:rsidRPr="00167631">
        <w:rPr>
          <w:rFonts w:asciiTheme="majorBidi" w:hAnsiTheme="majorBidi" w:cstheme="majorBidi"/>
          <w:i/>
          <w:iCs/>
          <w:lang w:val="en-US"/>
        </w:rPr>
        <w:t xml:space="preserve">x </w:t>
      </w:r>
      <w:r w:rsidRPr="00167631">
        <w:rPr>
          <w:rFonts w:asciiTheme="majorBidi" w:hAnsiTheme="majorBidi" w:cstheme="majorBidi"/>
          <w:lang w:val="en-US"/>
        </w:rPr>
        <w:t>or</w:t>
      </w:r>
      <w:r w:rsidRPr="00167631">
        <w:rPr>
          <w:rFonts w:asciiTheme="majorBidi" w:hAnsiTheme="majorBidi" w:cstheme="majorBidi"/>
          <w:i/>
          <w:iCs/>
          <w:lang w:val="en-US"/>
        </w:rPr>
        <w:t xml:space="preserve"> 3x </w:t>
      </w:r>
      <w:r w:rsidRPr="00167631">
        <w:rPr>
          <w:rFonts w:asciiTheme="majorBidi" w:hAnsiTheme="majorBidi" w:cstheme="majorBidi"/>
          <w:lang w:val="en-US"/>
        </w:rPr>
        <w:t xml:space="preserve">belong to B. The monetary payoffs for A and B are respectively </w:t>
      </w:r>
      <w:r w:rsidRPr="00167631">
        <w:rPr>
          <w:rFonts w:asciiTheme="majorBidi" w:hAnsiTheme="majorBidi" w:cstheme="majorBidi"/>
          <w:i/>
          <w:iCs/>
          <w:lang w:val="en-US"/>
        </w:rPr>
        <w:t>5-x</w:t>
      </w:r>
      <w:r w:rsidRPr="00167631">
        <w:rPr>
          <w:rFonts w:asciiTheme="majorBidi" w:hAnsiTheme="majorBidi" w:cstheme="majorBidi"/>
          <w:lang w:val="en-US"/>
        </w:rPr>
        <w:t xml:space="preserve"> and </w:t>
      </w:r>
      <w:r w:rsidRPr="00167631">
        <w:rPr>
          <w:rFonts w:asciiTheme="majorBidi" w:hAnsiTheme="majorBidi" w:cstheme="majorBidi"/>
          <w:i/>
          <w:iCs/>
          <w:lang w:val="en-US"/>
        </w:rPr>
        <w:t xml:space="preserve">x </w:t>
      </w:r>
      <w:r w:rsidRPr="00167631">
        <w:rPr>
          <w:rFonts w:asciiTheme="majorBidi" w:hAnsiTheme="majorBidi" w:cstheme="majorBidi"/>
          <w:lang w:val="en-US"/>
        </w:rPr>
        <w:t xml:space="preserve">or </w:t>
      </w:r>
      <w:r w:rsidRPr="00167631">
        <w:rPr>
          <w:rFonts w:asciiTheme="majorBidi" w:hAnsiTheme="majorBidi" w:cstheme="majorBidi"/>
          <w:i/>
          <w:iCs/>
          <w:lang w:val="en-US"/>
        </w:rPr>
        <w:t>3x</w:t>
      </w:r>
      <w:r w:rsidRPr="00167631">
        <w:rPr>
          <w:rFonts w:asciiTheme="majorBidi" w:hAnsiTheme="majorBidi" w:cstheme="majorBidi"/>
          <w:lang w:val="en-US"/>
        </w:rPr>
        <w:t xml:space="preserve">. In the Risky trust game, B can return a positive amount </w:t>
      </w:r>
      <w:r w:rsidRPr="00167631">
        <w:rPr>
          <w:rFonts w:asciiTheme="majorBidi" w:hAnsiTheme="majorBidi" w:cstheme="majorBidi"/>
          <w:i/>
          <w:iCs/>
          <w:lang w:val="en-US"/>
        </w:rPr>
        <w:t xml:space="preserve">r ≤ 2x </w:t>
      </w:r>
      <w:r w:rsidRPr="00167631">
        <w:rPr>
          <w:rFonts w:asciiTheme="majorBidi" w:hAnsiTheme="majorBidi" w:cstheme="majorBidi"/>
          <w:lang w:val="en-US"/>
        </w:rPr>
        <w:t xml:space="preserve">to A. The monetary payoffs for A and B are respectively </w:t>
      </w:r>
      <w:r>
        <w:rPr>
          <w:rFonts w:asciiTheme="majorBidi" w:hAnsiTheme="majorBidi" w:cstheme="majorBidi"/>
          <w:i/>
          <w:iCs/>
          <w:lang w:val="en-US"/>
        </w:rPr>
        <w:t>5</w:t>
      </w:r>
      <w:r w:rsidRPr="00167631">
        <w:rPr>
          <w:rFonts w:asciiTheme="majorBidi" w:hAnsiTheme="majorBidi" w:cstheme="majorBidi"/>
          <w:i/>
          <w:iCs/>
          <w:lang w:val="en-US"/>
        </w:rPr>
        <w:t xml:space="preserve"> − x + r (x) </w:t>
      </w:r>
      <w:r w:rsidRPr="00167631">
        <w:rPr>
          <w:rFonts w:asciiTheme="majorBidi" w:hAnsiTheme="majorBidi" w:cstheme="majorBidi"/>
          <w:lang w:val="en-US"/>
        </w:rPr>
        <w:t>and</w:t>
      </w:r>
      <w:r w:rsidRPr="00167631">
        <w:rPr>
          <w:rFonts w:asciiTheme="majorBidi" w:hAnsiTheme="majorBidi" w:cstheme="majorBidi"/>
          <w:i/>
          <w:iCs/>
          <w:lang w:val="en-US"/>
        </w:rPr>
        <w:t xml:space="preserve"> x </w:t>
      </w:r>
      <w:r w:rsidRPr="00167631">
        <w:rPr>
          <w:rFonts w:asciiTheme="majorBidi" w:hAnsiTheme="majorBidi" w:cstheme="majorBidi"/>
          <w:lang w:val="en-US"/>
        </w:rPr>
        <w:t>−</w:t>
      </w:r>
      <w:r w:rsidRPr="00167631">
        <w:rPr>
          <w:rFonts w:asciiTheme="majorBidi" w:hAnsiTheme="majorBidi" w:cstheme="majorBidi"/>
          <w:i/>
          <w:iCs/>
          <w:lang w:val="en-US"/>
        </w:rPr>
        <w:t xml:space="preserve"> r (x) </w:t>
      </w:r>
      <w:r w:rsidRPr="00167631">
        <w:rPr>
          <w:rFonts w:asciiTheme="majorBidi" w:hAnsiTheme="majorBidi" w:cstheme="majorBidi"/>
          <w:lang w:val="en-US"/>
        </w:rPr>
        <w:t>or 3</w:t>
      </w:r>
      <w:r w:rsidRPr="00167631">
        <w:rPr>
          <w:rFonts w:asciiTheme="majorBidi" w:hAnsiTheme="majorBidi" w:cstheme="majorBidi"/>
          <w:i/>
          <w:iCs/>
          <w:lang w:val="en-US"/>
        </w:rPr>
        <w:t xml:space="preserve">x </w:t>
      </w:r>
      <w:r w:rsidRPr="00167631">
        <w:rPr>
          <w:rFonts w:asciiTheme="majorBidi" w:hAnsiTheme="majorBidi" w:cstheme="majorBidi"/>
          <w:lang w:val="en-US"/>
        </w:rPr>
        <w:t>−</w:t>
      </w:r>
      <w:r w:rsidRPr="00167631">
        <w:rPr>
          <w:rFonts w:asciiTheme="majorBidi" w:hAnsiTheme="majorBidi" w:cstheme="majorBidi"/>
          <w:i/>
          <w:iCs/>
          <w:lang w:val="en-US"/>
        </w:rPr>
        <w:t xml:space="preserve"> r (x)</w:t>
      </w:r>
      <w:r w:rsidRPr="00167631">
        <w:rPr>
          <w:rFonts w:asciiTheme="majorBidi" w:hAnsiTheme="majorBidi" w:cstheme="majorBidi"/>
          <w:lang w:val="en-US"/>
        </w:rPr>
        <w:t>.</w:t>
      </w:r>
    </w:p>
    <w:p w:rsidR="00561105" w:rsidRPr="0022479D" w:rsidRDefault="00561105" w:rsidP="00561105">
      <w:pPr>
        <w:pStyle w:val="Titre3"/>
        <w:rPr>
          <w:sz w:val="22"/>
          <w:szCs w:val="22"/>
          <w:lang w:val="en-US"/>
        </w:rPr>
      </w:pPr>
      <w:r w:rsidRPr="0022479D">
        <w:rPr>
          <w:sz w:val="22"/>
          <w:szCs w:val="22"/>
          <w:lang w:val="en-US"/>
        </w:rPr>
        <w:t>Emotion induction and assessment</w:t>
      </w:r>
    </w:p>
    <w:p w:rsidR="0022479D" w:rsidRDefault="0022479D" w:rsidP="0022479D">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U</w:t>
      </w:r>
      <w:r w:rsidR="00561105" w:rsidRPr="00167631">
        <w:rPr>
          <w:rFonts w:asciiTheme="majorBidi" w:hAnsiTheme="majorBidi" w:cstheme="majorBidi"/>
          <w:lang w:val="en-US"/>
        </w:rPr>
        <w:t>sing slideshow pictures that are selected from the International Affective Picture S</w:t>
      </w:r>
      <w:r>
        <w:rPr>
          <w:rFonts w:asciiTheme="majorBidi" w:hAnsiTheme="majorBidi" w:cstheme="majorBidi"/>
          <w:lang w:val="en-US"/>
        </w:rPr>
        <w:t>ystem (IAPS, Lang et al., 1988), t</w:t>
      </w:r>
      <w:r w:rsidR="00561105" w:rsidRPr="00167631">
        <w:rPr>
          <w:rFonts w:asciiTheme="majorBidi" w:hAnsiTheme="majorBidi" w:cstheme="majorBidi"/>
          <w:lang w:val="en-US"/>
        </w:rPr>
        <w:t xml:space="preserve">he emotional state of participants was manipulated at different points during the experiment. A first induction was made at the beginning of the session by exposing participants to a slideshow of pictures for each treatment except the control treatment. During the experiment, and before decisions in the different parts of the </w:t>
      </w:r>
      <w:r w:rsidR="00561105">
        <w:rPr>
          <w:rFonts w:asciiTheme="majorBidi" w:hAnsiTheme="majorBidi" w:cstheme="majorBidi"/>
          <w:lang w:val="en-US"/>
        </w:rPr>
        <w:t>experiment</w:t>
      </w:r>
      <w:r w:rsidR="00561105" w:rsidRPr="00167631">
        <w:rPr>
          <w:rFonts w:asciiTheme="majorBidi" w:hAnsiTheme="majorBidi" w:cstheme="majorBidi"/>
          <w:lang w:val="en-US"/>
        </w:rPr>
        <w:t>, a quick exposition of the slideshows was made to remind the participants of the felt emotion.  To measure the participants' emotions, we used the Self-Assessment Manikin (SAM)</w:t>
      </w:r>
      <w:r w:rsidR="00561105" w:rsidRPr="00167631">
        <w:rPr>
          <w:rStyle w:val="Appelnotedebasdep"/>
          <w:rFonts w:asciiTheme="majorBidi" w:hAnsiTheme="majorBidi"/>
          <w:lang w:val="en-US"/>
        </w:rPr>
        <w:footnoteReference w:id="5"/>
      </w:r>
      <w:r w:rsidR="00561105" w:rsidRPr="00167631">
        <w:rPr>
          <w:rFonts w:asciiTheme="majorBidi" w:hAnsiTheme="majorBidi" w:cstheme="majorBidi"/>
          <w:lang w:val="en-US"/>
        </w:rPr>
        <w:t xml:space="preserve"> (Lang, 1980). </w:t>
      </w:r>
    </w:p>
    <w:p w:rsidR="0025084A" w:rsidRDefault="0025084A" w:rsidP="0022479D">
      <w:pPr>
        <w:autoSpaceDE w:val="0"/>
        <w:autoSpaceDN w:val="0"/>
        <w:adjustRightInd w:val="0"/>
        <w:spacing w:after="0" w:line="360" w:lineRule="auto"/>
        <w:jc w:val="both"/>
        <w:rPr>
          <w:rFonts w:asciiTheme="majorBidi" w:hAnsiTheme="majorBidi" w:cstheme="majorBidi"/>
          <w:lang w:val="en-US"/>
        </w:rPr>
      </w:pPr>
      <w:r w:rsidRPr="00167631">
        <w:rPr>
          <w:rFonts w:asciiTheme="majorBidi" w:hAnsiTheme="majorBidi" w:cstheme="majorBidi"/>
          <w:lang w:val="en-US"/>
        </w:rPr>
        <w:lastRenderedPageBreak/>
        <w:t xml:space="preserve">We also queried participants about their preferences over trust and altruism, their expectations and their stated generosity </w:t>
      </w:r>
      <w:proofErr w:type="gramStart"/>
      <w:r w:rsidRPr="00167631">
        <w:rPr>
          <w:rFonts w:asciiTheme="majorBidi" w:hAnsiTheme="majorBidi" w:cstheme="majorBidi"/>
          <w:lang w:val="en-US"/>
        </w:rPr>
        <w:t>in order to</w:t>
      </w:r>
      <w:proofErr w:type="gramEnd"/>
      <w:r w:rsidRPr="00167631">
        <w:rPr>
          <w:rFonts w:asciiTheme="majorBidi" w:hAnsiTheme="majorBidi" w:cstheme="majorBidi"/>
          <w:lang w:val="en-US"/>
        </w:rPr>
        <w:t xml:space="preserve"> compare actual behavior in the trust game (the dictator game) to these variables and to examine how individuals actually behave facing a trust decision (dictator decision) as opposed to how they say they will act. Additionally, because trust decision involves an endogenous uncertainty about the trustee’s behavior (ambiguity), It is found suitable to measure this ambiguous component using the Ellsberg urn (Hogarth and </w:t>
      </w:r>
      <w:proofErr w:type="spellStart"/>
      <w:r w:rsidRPr="00167631">
        <w:rPr>
          <w:rFonts w:asciiTheme="majorBidi" w:hAnsiTheme="majorBidi" w:cstheme="majorBidi"/>
          <w:lang w:val="en-US"/>
        </w:rPr>
        <w:t>Villeval</w:t>
      </w:r>
      <w:proofErr w:type="spellEnd"/>
      <w:r w:rsidRPr="00167631">
        <w:rPr>
          <w:rFonts w:asciiTheme="majorBidi" w:hAnsiTheme="majorBidi" w:cstheme="majorBidi"/>
          <w:lang w:val="en-US"/>
        </w:rPr>
        <w:t xml:space="preserve">, 2010; Fox and </w:t>
      </w:r>
      <w:proofErr w:type="spellStart"/>
      <w:r w:rsidRPr="00167631">
        <w:rPr>
          <w:rFonts w:asciiTheme="majorBidi" w:hAnsiTheme="majorBidi" w:cstheme="majorBidi"/>
          <w:lang w:val="en-US"/>
        </w:rPr>
        <w:t>Tversky</w:t>
      </w:r>
      <w:proofErr w:type="spellEnd"/>
      <w:r w:rsidRPr="00167631">
        <w:rPr>
          <w:rFonts w:asciiTheme="majorBidi" w:hAnsiTheme="majorBidi" w:cstheme="majorBidi"/>
          <w:lang w:val="en-US"/>
        </w:rPr>
        <w:t>, 1995).</w:t>
      </w:r>
    </w:p>
    <w:p w:rsidR="00480E3C" w:rsidRDefault="00480E3C" w:rsidP="00480E3C">
      <w:pPr>
        <w:spacing w:line="360" w:lineRule="auto"/>
        <w:jc w:val="both"/>
        <w:rPr>
          <w:rFonts w:asciiTheme="majorBidi" w:hAnsiTheme="majorBidi" w:cstheme="majorBidi"/>
          <w:lang w:val="en-US"/>
        </w:rPr>
      </w:pPr>
      <w:r w:rsidRPr="00167631">
        <w:rPr>
          <w:rFonts w:asciiTheme="majorBidi" w:hAnsiTheme="majorBidi" w:cstheme="majorBidi"/>
          <w:lang w:val="en-US"/>
        </w:rPr>
        <w:t>In October 2016, the experiment was conducted at the University of Sousse (Tunisia) with 360 business and economics undergraduate students, split in</w:t>
      </w:r>
      <w:r>
        <w:rPr>
          <w:rFonts w:asciiTheme="majorBidi" w:hAnsiTheme="majorBidi" w:cstheme="majorBidi"/>
          <w:lang w:val="en-US"/>
        </w:rPr>
        <w:t>to</w:t>
      </w:r>
      <w:r w:rsidRPr="00167631">
        <w:rPr>
          <w:rFonts w:asciiTheme="majorBidi" w:hAnsiTheme="majorBidi" w:cstheme="majorBidi"/>
          <w:lang w:val="en-US"/>
        </w:rPr>
        <w:t xml:space="preserve"> 18 sessions of 20 students, recruited and anonymously paired upon the usual procedures in a between design. The experiment was conducted using the pen and paper procedure. Each session lasted approximately 50 minutes including the reading of the instructions. On average, subjects earned 9 TND</w:t>
      </w:r>
      <w:r>
        <w:rPr>
          <w:rFonts w:asciiTheme="majorBidi" w:hAnsiTheme="majorBidi" w:cstheme="majorBidi"/>
          <w:lang w:val="en-US"/>
        </w:rPr>
        <w:t>.</w:t>
      </w:r>
    </w:p>
    <w:p w:rsidR="0025084A" w:rsidRPr="00167631" w:rsidRDefault="00AF45A6" w:rsidP="0025084A">
      <w:pPr>
        <w:pStyle w:val="Titre1"/>
        <w:spacing w:line="240" w:lineRule="auto"/>
        <w:rPr>
          <w:sz w:val="28"/>
          <w:szCs w:val="28"/>
          <w:lang w:val="en-US"/>
        </w:rPr>
      </w:pPr>
      <w:r>
        <w:rPr>
          <w:sz w:val="28"/>
          <w:szCs w:val="28"/>
          <w:lang w:val="en-US"/>
        </w:rPr>
        <w:t>3</w:t>
      </w:r>
      <w:r w:rsidR="0025084A">
        <w:rPr>
          <w:sz w:val="28"/>
          <w:szCs w:val="28"/>
          <w:lang w:val="en-US"/>
        </w:rPr>
        <w:t xml:space="preserve">. </w:t>
      </w:r>
      <w:r w:rsidR="0025084A" w:rsidRPr="00167631">
        <w:rPr>
          <w:sz w:val="28"/>
          <w:szCs w:val="28"/>
          <w:lang w:val="en-US"/>
        </w:rPr>
        <w:t>Data analysis: results and interpretation</w:t>
      </w:r>
    </w:p>
    <w:p w:rsidR="0025084A" w:rsidRDefault="0025084A" w:rsidP="00936833">
      <w:pPr>
        <w:spacing w:line="360" w:lineRule="auto"/>
        <w:jc w:val="both"/>
        <w:rPr>
          <w:rFonts w:asciiTheme="majorBidi" w:hAnsiTheme="majorBidi" w:cstheme="majorBidi"/>
          <w:lang w:val="en-US"/>
        </w:rPr>
      </w:pPr>
      <w:r w:rsidRPr="00167631">
        <w:rPr>
          <w:rFonts w:asciiTheme="majorBidi" w:hAnsiTheme="majorBidi" w:cstheme="majorBidi"/>
          <w:lang w:val="en-US"/>
        </w:rPr>
        <w:t xml:space="preserve">Most of the subjects (71 %) are </w:t>
      </w:r>
      <w:r>
        <w:rPr>
          <w:rFonts w:asciiTheme="majorBidi" w:hAnsiTheme="majorBidi" w:cstheme="majorBidi"/>
          <w:lang w:val="en-US"/>
        </w:rPr>
        <w:t>women</w:t>
      </w:r>
      <w:r w:rsidRPr="00167631">
        <w:rPr>
          <w:rStyle w:val="Appelnotedebasdep"/>
          <w:rFonts w:asciiTheme="majorBidi" w:hAnsiTheme="majorBidi"/>
          <w:lang w:val="en-US"/>
        </w:rPr>
        <w:footnoteReference w:id="6"/>
      </w:r>
      <w:r w:rsidRPr="00167631">
        <w:rPr>
          <w:rFonts w:asciiTheme="majorBidi" w:hAnsiTheme="majorBidi" w:cstheme="majorBidi"/>
          <w:lang w:val="en-US"/>
        </w:rPr>
        <w:t>. The most frequent age and income interval are respectively 20 years and (50 and 100 DT) [Table 1]. One hundred and eighty of the 360 subjects (50%) assigned to the sender role in the trust game and passed a positive amount</w:t>
      </w:r>
      <w:r w:rsidRPr="00167631">
        <w:rPr>
          <w:rStyle w:val="Appelnotedebasdep"/>
          <w:rFonts w:asciiTheme="majorBidi" w:hAnsiTheme="majorBidi"/>
          <w:lang w:val="en-US"/>
        </w:rPr>
        <w:footnoteReference w:id="7"/>
      </w:r>
      <w:r w:rsidRPr="00167631">
        <w:rPr>
          <w:rFonts w:asciiTheme="majorBidi" w:hAnsiTheme="majorBidi" w:cstheme="majorBidi"/>
          <w:lang w:val="en-US"/>
        </w:rPr>
        <w:t xml:space="preserve"> to their randomly assigned anonymously counterparts.</w:t>
      </w:r>
      <w:r w:rsidR="00936833">
        <w:rPr>
          <w:rFonts w:asciiTheme="majorBidi" w:hAnsiTheme="majorBidi" w:cstheme="majorBidi"/>
          <w:lang w:val="en-US"/>
        </w:rPr>
        <w:t xml:space="preserve"> </w:t>
      </w:r>
      <w:r w:rsidRPr="00167631">
        <w:rPr>
          <w:rFonts w:asciiTheme="majorBidi" w:hAnsiTheme="majorBidi" w:cstheme="majorBidi"/>
          <w:lang w:val="en-US"/>
        </w:rPr>
        <w:t>After watching the slideshow, subjects were asked to self-report their emotional state using the Self-Assessment Manikin (SAM) on the dimensions: valence, dominance and arousal using a 9-point scale</w:t>
      </w:r>
      <w:r>
        <w:rPr>
          <w:rFonts w:asciiTheme="majorBidi" w:hAnsiTheme="majorBidi" w:cstheme="majorBidi"/>
          <w:lang w:val="en-US"/>
        </w:rPr>
        <w:t xml:space="preserve"> [Table </w:t>
      </w:r>
      <w:r>
        <w:rPr>
          <w:rFonts w:asciiTheme="majorBidi" w:hAnsiTheme="majorBidi" w:cstheme="majorBidi"/>
          <w:lang w:val="en-US"/>
        </w:rPr>
        <w:t>1</w:t>
      </w:r>
      <w:r w:rsidRPr="00167631">
        <w:rPr>
          <w:rFonts w:asciiTheme="majorBidi" w:hAnsiTheme="majorBidi" w:cstheme="majorBidi"/>
          <w:lang w:val="en-US"/>
        </w:rPr>
        <w:t xml:space="preserve">]. </w:t>
      </w:r>
    </w:p>
    <w:tbl>
      <w:tblPr>
        <w:tblStyle w:val="Tableausimple21"/>
        <w:tblW w:w="9661" w:type="dxa"/>
        <w:tblLook w:val="04A0" w:firstRow="1" w:lastRow="0" w:firstColumn="1" w:lastColumn="0" w:noHBand="0" w:noVBand="1"/>
      </w:tblPr>
      <w:tblGrid>
        <w:gridCol w:w="2827"/>
        <w:gridCol w:w="2278"/>
        <w:gridCol w:w="2278"/>
        <w:gridCol w:w="2278"/>
      </w:tblGrid>
      <w:tr w:rsidR="0025084A" w:rsidRPr="00167631" w:rsidTr="00CC162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827" w:type="dxa"/>
          </w:tcPr>
          <w:p w:rsidR="0025084A" w:rsidRPr="00167631" w:rsidRDefault="0025084A" w:rsidP="007D2180">
            <w:pPr>
              <w:tabs>
                <w:tab w:val="left" w:pos="3544"/>
              </w:tabs>
              <w:jc w:val="center"/>
              <w:rPr>
                <w:rFonts w:asciiTheme="majorBidi" w:hAnsiTheme="majorBidi" w:cstheme="majorBidi"/>
                <w:sz w:val="18"/>
                <w:szCs w:val="18"/>
                <w:lang w:val="en-US"/>
              </w:rPr>
            </w:pPr>
            <w:r w:rsidRPr="00167631">
              <w:rPr>
                <w:rFonts w:asciiTheme="majorBidi" w:hAnsiTheme="majorBidi" w:cstheme="majorBidi"/>
                <w:sz w:val="18"/>
                <w:szCs w:val="18"/>
                <w:lang w:val="en-US"/>
              </w:rPr>
              <w:t>Emotions</w:t>
            </w:r>
          </w:p>
        </w:tc>
        <w:tc>
          <w:tcPr>
            <w:tcW w:w="2278" w:type="dxa"/>
          </w:tcPr>
          <w:p w:rsidR="0025084A" w:rsidRPr="00167631" w:rsidRDefault="0025084A" w:rsidP="007D2180">
            <w:pPr>
              <w:tabs>
                <w:tab w:val="left" w:pos="3544"/>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lang w:val="en-US"/>
              </w:rPr>
            </w:pPr>
            <w:r w:rsidRPr="00167631">
              <w:rPr>
                <w:rFonts w:asciiTheme="majorBidi" w:hAnsiTheme="majorBidi" w:cstheme="majorBidi"/>
                <w:sz w:val="18"/>
                <w:szCs w:val="18"/>
                <w:lang w:val="en-US"/>
              </w:rPr>
              <w:t xml:space="preserve">Valence </w:t>
            </w:r>
          </w:p>
        </w:tc>
        <w:tc>
          <w:tcPr>
            <w:tcW w:w="2278" w:type="dxa"/>
          </w:tcPr>
          <w:p w:rsidR="0025084A" w:rsidRPr="00167631" w:rsidRDefault="0025084A" w:rsidP="007D2180">
            <w:pPr>
              <w:tabs>
                <w:tab w:val="left" w:pos="3544"/>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lang w:val="en-US"/>
              </w:rPr>
            </w:pPr>
            <w:r w:rsidRPr="00167631">
              <w:rPr>
                <w:rFonts w:asciiTheme="majorBidi" w:hAnsiTheme="majorBidi" w:cstheme="majorBidi"/>
                <w:sz w:val="18"/>
                <w:szCs w:val="18"/>
                <w:lang w:val="en-US"/>
              </w:rPr>
              <w:t>Arousal</w:t>
            </w:r>
          </w:p>
        </w:tc>
        <w:tc>
          <w:tcPr>
            <w:tcW w:w="2278" w:type="dxa"/>
          </w:tcPr>
          <w:p w:rsidR="0025084A" w:rsidRPr="00167631" w:rsidRDefault="0025084A" w:rsidP="007D2180">
            <w:pPr>
              <w:tabs>
                <w:tab w:val="left" w:pos="3544"/>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lang w:val="en-US"/>
              </w:rPr>
            </w:pPr>
            <w:r w:rsidRPr="00167631">
              <w:rPr>
                <w:rFonts w:asciiTheme="majorBidi" w:hAnsiTheme="majorBidi" w:cstheme="majorBidi"/>
                <w:sz w:val="18"/>
                <w:szCs w:val="18"/>
                <w:lang w:val="en-US"/>
              </w:rPr>
              <w:t xml:space="preserve">Control </w:t>
            </w:r>
          </w:p>
        </w:tc>
      </w:tr>
      <w:tr w:rsidR="0025084A" w:rsidRPr="00167631" w:rsidTr="00CC162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827" w:type="dxa"/>
          </w:tcPr>
          <w:p w:rsidR="0025084A" w:rsidRPr="00167631" w:rsidRDefault="0025084A" w:rsidP="007D2180">
            <w:pPr>
              <w:tabs>
                <w:tab w:val="left" w:pos="3544"/>
              </w:tabs>
              <w:jc w:val="center"/>
              <w:rPr>
                <w:rFonts w:asciiTheme="majorBidi" w:hAnsiTheme="majorBidi" w:cstheme="majorBidi"/>
                <w:sz w:val="18"/>
                <w:szCs w:val="18"/>
                <w:lang w:val="en-US"/>
              </w:rPr>
            </w:pPr>
            <w:r w:rsidRPr="00167631">
              <w:rPr>
                <w:rFonts w:asciiTheme="majorBidi" w:hAnsiTheme="majorBidi" w:cstheme="majorBidi"/>
                <w:sz w:val="18"/>
                <w:szCs w:val="18"/>
                <w:lang w:val="en-US"/>
              </w:rPr>
              <w:t>Neutral</w:t>
            </w:r>
          </w:p>
        </w:tc>
        <w:tc>
          <w:tcPr>
            <w:tcW w:w="2278" w:type="dxa"/>
          </w:tcPr>
          <w:p w:rsidR="0025084A" w:rsidRPr="00167631" w:rsidRDefault="0025084A" w:rsidP="007D2180">
            <w:pPr>
              <w:tabs>
                <w:tab w:val="left" w:pos="3544"/>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val="en-US"/>
              </w:rPr>
            </w:pPr>
            <w:r w:rsidRPr="00167631">
              <w:rPr>
                <w:rFonts w:asciiTheme="majorBidi" w:hAnsiTheme="majorBidi" w:cstheme="majorBidi"/>
                <w:sz w:val="18"/>
                <w:szCs w:val="18"/>
                <w:lang w:val="en-US"/>
              </w:rPr>
              <w:t>6.533(0.189)</w:t>
            </w:r>
          </w:p>
        </w:tc>
        <w:tc>
          <w:tcPr>
            <w:tcW w:w="2278" w:type="dxa"/>
          </w:tcPr>
          <w:p w:rsidR="0025084A" w:rsidRPr="00167631" w:rsidRDefault="0025084A" w:rsidP="007D2180">
            <w:pPr>
              <w:tabs>
                <w:tab w:val="left" w:pos="3544"/>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val="en-US"/>
              </w:rPr>
            </w:pPr>
            <w:r w:rsidRPr="00167631">
              <w:rPr>
                <w:rFonts w:asciiTheme="majorBidi" w:hAnsiTheme="majorBidi" w:cstheme="majorBidi"/>
                <w:sz w:val="18"/>
                <w:szCs w:val="18"/>
                <w:lang w:val="en-US"/>
              </w:rPr>
              <w:t>3.8 (0.259)</w:t>
            </w:r>
          </w:p>
        </w:tc>
        <w:tc>
          <w:tcPr>
            <w:tcW w:w="2278" w:type="dxa"/>
          </w:tcPr>
          <w:p w:rsidR="0025084A" w:rsidRPr="00167631" w:rsidRDefault="0025084A" w:rsidP="007D2180">
            <w:pPr>
              <w:tabs>
                <w:tab w:val="left" w:pos="3544"/>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val="en-US"/>
              </w:rPr>
            </w:pPr>
            <w:r w:rsidRPr="00167631">
              <w:rPr>
                <w:rFonts w:asciiTheme="majorBidi" w:hAnsiTheme="majorBidi" w:cstheme="majorBidi"/>
                <w:sz w:val="18"/>
                <w:szCs w:val="18"/>
                <w:lang w:val="en-US"/>
              </w:rPr>
              <w:t>6.8 (0.209)</w:t>
            </w:r>
          </w:p>
        </w:tc>
      </w:tr>
      <w:tr w:rsidR="0025084A" w:rsidRPr="00167631" w:rsidTr="00CC1621">
        <w:trPr>
          <w:trHeight w:val="274"/>
        </w:trPr>
        <w:tc>
          <w:tcPr>
            <w:cnfStyle w:val="001000000000" w:firstRow="0" w:lastRow="0" w:firstColumn="1" w:lastColumn="0" w:oddVBand="0" w:evenVBand="0" w:oddHBand="0" w:evenHBand="0" w:firstRowFirstColumn="0" w:firstRowLastColumn="0" w:lastRowFirstColumn="0" w:lastRowLastColumn="0"/>
            <w:tcW w:w="2827" w:type="dxa"/>
          </w:tcPr>
          <w:p w:rsidR="0025084A" w:rsidRPr="00167631" w:rsidRDefault="0025084A" w:rsidP="007D2180">
            <w:pPr>
              <w:tabs>
                <w:tab w:val="left" w:pos="3544"/>
              </w:tabs>
              <w:jc w:val="center"/>
              <w:rPr>
                <w:rFonts w:asciiTheme="majorBidi" w:hAnsiTheme="majorBidi" w:cstheme="majorBidi"/>
                <w:sz w:val="18"/>
                <w:szCs w:val="18"/>
                <w:lang w:val="en-US"/>
              </w:rPr>
            </w:pPr>
            <w:r w:rsidRPr="00167631">
              <w:rPr>
                <w:rFonts w:asciiTheme="majorBidi" w:hAnsiTheme="majorBidi" w:cstheme="majorBidi"/>
                <w:sz w:val="18"/>
                <w:szCs w:val="18"/>
                <w:lang w:val="en-US"/>
              </w:rPr>
              <w:t>Negative</w:t>
            </w:r>
          </w:p>
        </w:tc>
        <w:tc>
          <w:tcPr>
            <w:tcW w:w="2278" w:type="dxa"/>
          </w:tcPr>
          <w:p w:rsidR="0025084A" w:rsidRPr="00167631" w:rsidRDefault="0025084A" w:rsidP="007D2180">
            <w:pPr>
              <w:tabs>
                <w:tab w:val="left" w:pos="3544"/>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val="en-US"/>
              </w:rPr>
            </w:pPr>
            <w:r w:rsidRPr="00167631">
              <w:rPr>
                <w:rFonts w:asciiTheme="majorBidi" w:hAnsiTheme="majorBidi" w:cstheme="majorBidi"/>
                <w:sz w:val="18"/>
                <w:szCs w:val="18"/>
                <w:lang w:val="en-US"/>
              </w:rPr>
              <w:t>2.85 (0.201)</w:t>
            </w:r>
          </w:p>
        </w:tc>
        <w:tc>
          <w:tcPr>
            <w:tcW w:w="2278" w:type="dxa"/>
          </w:tcPr>
          <w:p w:rsidR="0025084A" w:rsidRPr="00167631" w:rsidRDefault="0025084A" w:rsidP="007D2180">
            <w:pPr>
              <w:tabs>
                <w:tab w:val="left" w:pos="3544"/>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val="en-US"/>
              </w:rPr>
            </w:pPr>
            <w:r w:rsidRPr="00167631">
              <w:rPr>
                <w:rFonts w:asciiTheme="majorBidi" w:hAnsiTheme="majorBidi" w:cstheme="majorBidi"/>
                <w:sz w:val="18"/>
                <w:szCs w:val="18"/>
                <w:lang w:val="en-US"/>
              </w:rPr>
              <w:t>5.333(0.274)</w:t>
            </w:r>
          </w:p>
        </w:tc>
        <w:tc>
          <w:tcPr>
            <w:tcW w:w="2278" w:type="dxa"/>
          </w:tcPr>
          <w:p w:rsidR="0025084A" w:rsidRPr="00167631" w:rsidRDefault="0025084A" w:rsidP="007D2180">
            <w:pPr>
              <w:tabs>
                <w:tab w:val="left" w:pos="3544"/>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val="en-US"/>
              </w:rPr>
            </w:pPr>
            <w:r w:rsidRPr="00167631">
              <w:rPr>
                <w:rFonts w:asciiTheme="majorBidi" w:hAnsiTheme="majorBidi" w:cstheme="majorBidi"/>
                <w:sz w:val="18"/>
                <w:szCs w:val="18"/>
                <w:lang w:val="en-US"/>
              </w:rPr>
              <w:t>6.316 (0.292)</w:t>
            </w:r>
          </w:p>
        </w:tc>
      </w:tr>
      <w:tr w:rsidR="0025084A" w:rsidRPr="00167631" w:rsidTr="00CC162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827" w:type="dxa"/>
          </w:tcPr>
          <w:p w:rsidR="0025084A" w:rsidRPr="00167631" w:rsidRDefault="0025084A" w:rsidP="007D2180">
            <w:pPr>
              <w:tabs>
                <w:tab w:val="left" w:pos="3544"/>
              </w:tabs>
              <w:jc w:val="center"/>
              <w:rPr>
                <w:rFonts w:asciiTheme="majorBidi" w:hAnsiTheme="majorBidi" w:cstheme="majorBidi"/>
                <w:sz w:val="18"/>
                <w:szCs w:val="18"/>
                <w:lang w:val="en-US"/>
              </w:rPr>
            </w:pPr>
            <w:r w:rsidRPr="00167631">
              <w:rPr>
                <w:rFonts w:asciiTheme="majorBidi" w:hAnsiTheme="majorBidi" w:cstheme="majorBidi"/>
                <w:sz w:val="18"/>
                <w:szCs w:val="18"/>
                <w:lang w:val="en-US"/>
              </w:rPr>
              <w:t>Positive</w:t>
            </w:r>
          </w:p>
        </w:tc>
        <w:tc>
          <w:tcPr>
            <w:tcW w:w="2278" w:type="dxa"/>
          </w:tcPr>
          <w:p w:rsidR="0025084A" w:rsidRPr="00167631" w:rsidRDefault="0025084A" w:rsidP="007D2180">
            <w:pPr>
              <w:tabs>
                <w:tab w:val="left" w:pos="3544"/>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val="en-US"/>
              </w:rPr>
            </w:pPr>
            <w:r w:rsidRPr="00167631">
              <w:rPr>
                <w:rFonts w:asciiTheme="majorBidi" w:hAnsiTheme="majorBidi" w:cstheme="majorBidi"/>
                <w:sz w:val="18"/>
                <w:szCs w:val="18"/>
                <w:lang w:val="en-US"/>
              </w:rPr>
              <w:t>6.817 (0.196)</w:t>
            </w:r>
          </w:p>
        </w:tc>
        <w:tc>
          <w:tcPr>
            <w:tcW w:w="2278" w:type="dxa"/>
          </w:tcPr>
          <w:p w:rsidR="0025084A" w:rsidRPr="00167631" w:rsidRDefault="0025084A" w:rsidP="007D2180">
            <w:pPr>
              <w:tabs>
                <w:tab w:val="left" w:pos="3544"/>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val="en-US"/>
              </w:rPr>
            </w:pPr>
            <w:r w:rsidRPr="00167631">
              <w:rPr>
                <w:rFonts w:asciiTheme="majorBidi" w:hAnsiTheme="majorBidi" w:cstheme="majorBidi"/>
                <w:sz w:val="18"/>
                <w:szCs w:val="18"/>
                <w:lang w:val="en-US"/>
              </w:rPr>
              <w:t>4.167(0.251)</w:t>
            </w:r>
          </w:p>
        </w:tc>
        <w:tc>
          <w:tcPr>
            <w:tcW w:w="2278" w:type="dxa"/>
          </w:tcPr>
          <w:p w:rsidR="0025084A" w:rsidRPr="00167631" w:rsidRDefault="0025084A" w:rsidP="007D2180">
            <w:pPr>
              <w:tabs>
                <w:tab w:val="left" w:pos="3544"/>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val="en-US"/>
              </w:rPr>
            </w:pPr>
            <w:r w:rsidRPr="00167631">
              <w:rPr>
                <w:rFonts w:asciiTheme="majorBidi" w:hAnsiTheme="majorBidi" w:cstheme="majorBidi"/>
                <w:sz w:val="18"/>
                <w:szCs w:val="18"/>
                <w:lang w:val="en-US"/>
              </w:rPr>
              <w:t>6.35 (0.273)</w:t>
            </w:r>
          </w:p>
        </w:tc>
      </w:tr>
    </w:tbl>
    <w:p w:rsidR="0025084A" w:rsidRPr="00167631" w:rsidRDefault="0025084A" w:rsidP="0025084A">
      <w:pPr>
        <w:tabs>
          <w:tab w:val="left" w:pos="3544"/>
        </w:tabs>
        <w:spacing w:line="240" w:lineRule="auto"/>
        <w:jc w:val="center"/>
        <w:rPr>
          <w:rFonts w:asciiTheme="majorBidi" w:hAnsiTheme="majorBidi" w:cstheme="majorBidi"/>
          <w:b/>
          <w:bCs/>
          <w:sz w:val="18"/>
          <w:szCs w:val="18"/>
          <w:lang w:val="en-US"/>
        </w:rPr>
      </w:pPr>
      <w:r>
        <w:rPr>
          <w:rFonts w:asciiTheme="majorBidi" w:hAnsiTheme="majorBidi" w:cstheme="majorBidi"/>
          <w:b/>
          <w:bCs/>
          <w:sz w:val="18"/>
          <w:szCs w:val="18"/>
          <w:lang w:val="en-US"/>
        </w:rPr>
        <w:t>Table 1</w:t>
      </w:r>
      <w:r w:rsidRPr="00167631">
        <w:rPr>
          <w:rFonts w:asciiTheme="majorBidi" w:hAnsiTheme="majorBidi" w:cstheme="majorBidi"/>
          <w:b/>
          <w:bCs/>
          <w:sz w:val="18"/>
          <w:szCs w:val="18"/>
          <w:lang w:val="en-US"/>
        </w:rPr>
        <w:t>. Mean change in the emotional state after emotions induction</w:t>
      </w:r>
    </w:p>
    <w:p w:rsidR="0025084A" w:rsidRPr="00167631" w:rsidRDefault="0025084A" w:rsidP="0025084A">
      <w:pPr>
        <w:tabs>
          <w:tab w:val="left" w:pos="3544"/>
        </w:tabs>
        <w:spacing w:line="360" w:lineRule="auto"/>
        <w:jc w:val="both"/>
        <w:rPr>
          <w:rFonts w:asciiTheme="majorBidi" w:hAnsiTheme="majorBidi" w:cstheme="majorBidi"/>
          <w:b/>
          <w:bCs/>
          <w:sz w:val="18"/>
          <w:szCs w:val="18"/>
          <w:lang w:val="en-US"/>
        </w:rPr>
      </w:pPr>
      <w:r w:rsidRPr="00167631">
        <w:rPr>
          <w:rFonts w:asciiTheme="majorBidi" w:hAnsiTheme="majorBidi" w:cstheme="majorBidi"/>
          <w:lang w:val="en-US"/>
        </w:rPr>
        <w:t xml:space="preserve">The mean for the negative affect scale (M=2.85) </w:t>
      </w:r>
      <w:r>
        <w:rPr>
          <w:rFonts w:asciiTheme="majorBidi" w:hAnsiTheme="majorBidi" w:cstheme="majorBidi"/>
          <w:lang w:val="en-US"/>
        </w:rPr>
        <w:t>i</w:t>
      </w:r>
      <w:r w:rsidRPr="00167631">
        <w:rPr>
          <w:rFonts w:asciiTheme="majorBidi" w:hAnsiTheme="majorBidi" w:cstheme="majorBidi"/>
          <w:lang w:val="en-US"/>
        </w:rPr>
        <w:t>s significantly lower than the positive affect scale (M=6.817) as well as the neutral scale</w:t>
      </w:r>
      <w:r>
        <w:rPr>
          <w:rFonts w:asciiTheme="majorBidi" w:hAnsiTheme="majorBidi" w:cstheme="majorBidi"/>
          <w:lang w:val="en-US"/>
        </w:rPr>
        <w:t xml:space="preserve"> </w:t>
      </w:r>
      <w:r w:rsidRPr="00167631">
        <w:rPr>
          <w:rFonts w:asciiTheme="majorBidi" w:hAnsiTheme="majorBidi" w:cstheme="majorBidi"/>
          <w:lang w:val="en-US"/>
        </w:rPr>
        <w:t xml:space="preserve">(M=6.533). </w:t>
      </w:r>
      <w:r>
        <w:rPr>
          <w:rFonts w:asciiTheme="majorBidi" w:hAnsiTheme="majorBidi" w:cstheme="majorBidi"/>
          <w:lang w:val="en-US"/>
        </w:rPr>
        <w:t>H</w:t>
      </w:r>
      <w:r w:rsidRPr="00167631">
        <w:rPr>
          <w:rFonts w:asciiTheme="majorBidi" w:hAnsiTheme="majorBidi" w:cstheme="majorBidi"/>
          <w:lang w:val="en-US"/>
        </w:rPr>
        <w:t>owever</w:t>
      </w:r>
      <w:r>
        <w:rPr>
          <w:rFonts w:asciiTheme="majorBidi" w:hAnsiTheme="majorBidi" w:cstheme="majorBidi"/>
          <w:lang w:val="en-US"/>
        </w:rPr>
        <w:t>,</w:t>
      </w:r>
      <w:r w:rsidRPr="00167631">
        <w:rPr>
          <w:rFonts w:asciiTheme="majorBidi" w:hAnsiTheme="majorBidi" w:cstheme="majorBidi"/>
          <w:lang w:val="en-US"/>
        </w:rPr>
        <w:t xml:space="preserve"> the mean for positive scale </w:t>
      </w:r>
      <w:r>
        <w:rPr>
          <w:rFonts w:asciiTheme="majorBidi" w:hAnsiTheme="majorBidi" w:cstheme="majorBidi"/>
          <w:lang w:val="en-US"/>
        </w:rPr>
        <w:t xml:space="preserve">is </w:t>
      </w:r>
      <w:r w:rsidRPr="00167631">
        <w:rPr>
          <w:rFonts w:asciiTheme="majorBidi" w:hAnsiTheme="majorBidi" w:cstheme="majorBidi"/>
          <w:lang w:val="en-US"/>
        </w:rPr>
        <w:t xml:space="preserve">not significantly different from the neutral scale. These results indicate that subjects might have come to the experiment with preexistent positive emotions. However, in sum we presume that the emotion manipulation was effective since the arousal level of participants in the positive condition </w:t>
      </w:r>
      <w:r>
        <w:rPr>
          <w:rFonts w:asciiTheme="majorBidi" w:hAnsiTheme="majorBidi" w:cstheme="majorBidi"/>
          <w:lang w:val="en-US"/>
        </w:rPr>
        <w:t>is</w:t>
      </w:r>
      <w:r w:rsidRPr="00167631">
        <w:rPr>
          <w:rFonts w:asciiTheme="majorBidi" w:hAnsiTheme="majorBidi" w:cstheme="majorBidi"/>
          <w:lang w:val="en-US"/>
        </w:rPr>
        <w:t xml:space="preserve"> higher, also the Kruskal–Wallis test (K-W hereafter) confirm that the distribution across treatment was significantly different (Chi2 = 99.502; </w:t>
      </w:r>
      <w:proofErr w:type="spellStart"/>
      <w:r w:rsidRPr="00167631">
        <w:rPr>
          <w:rFonts w:asciiTheme="majorBidi" w:hAnsiTheme="majorBidi" w:cstheme="majorBidi"/>
          <w:lang w:val="en-US"/>
        </w:rPr>
        <w:t>Dof</w:t>
      </w:r>
      <w:proofErr w:type="spellEnd"/>
      <w:r w:rsidRPr="00167631">
        <w:rPr>
          <w:rFonts w:asciiTheme="majorBidi" w:hAnsiTheme="majorBidi" w:cstheme="majorBidi"/>
          <w:lang w:val="en-US"/>
        </w:rPr>
        <w:t xml:space="preserve"> = 2; p = 0.0001).</w:t>
      </w:r>
    </w:p>
    <w:p w:rsidR="0025084A" w:rsidRPr="00167631" w:rsidRDefault="0025084A" w:rsidP="0025084A">
      <w:pPr>
        <w:jc w:val="both"/>
        <w:rPr>
          <w:rFonts w:asciiTheme="majorHAnsi" w:eastAsiaTheme="majorEastAsia" w:hAnsiTheme="majorHAnsi" w:cstheme="majorBidi"/>
          <w:b/>
          <w:bCs/>
          <w:color w:val="4F81BD" w:themeColor="accent1"/>
          <w:sz w:val="20"/>
          <w:szCs w:val="20"/>
          <w:lang w:val="en-US"/>
        </w:rPr>
      </w:pPr>
      <w:r>
        <w:rPr>
          <w:rFonts w:asciiTheme="majorHAnsi" w:eastAsiaTheme="majorEastAsia" w:hAnsiTheme="majorHAnsi" w:cstheme="majorBidi"/>
          <w:b/>
          <w:bCs/>
          <w:color w:val="4F81BD" w:themeColor="accent1"/>
          <w:sz w:val="20"/>
          <w:szCs w:val="20"/>
          <w:lang w:val="en-US"/>
        </w:rPr>
        <w:t xml:space="preserve">3.2 </w:t>
      </w:r>
      <w:r w:rsidRPr="00167631">
        <w:rPr>
          <w:rFonts w:asciiTheme="majorHAnsi" w:eastAsiaTheme="majorEastAsia" w:hAnsiTheme="majorHAnsi" w:cstheme="majorBidi"/>
          <w:b/>
          <w:bCs/>
          <w:color w:val="4F81BD" w:themeColor="accent1"/>
          <w:sz w:val="20"/>
          <w:szCs w:val="20"/>
          <w:lang w:val="en-US"/>
        </w:rPr>
        <w:t xml:space="preserve">The influence of emotions on Risk attitudes </w:t>
      </w:r>
    </w:p>
    <w:p w:rsidR="0025084A" w:rsidRPr="00F93801" w:rsidRDefault="0025084A" w:rsidP="0022479D">
      <w:pPr>
        <w:spacing w:line="360" w:lineRule="auto"/>
        <w:jc w:val="both"/>
        <w:rPr>
          <w:rFonts w:asciiTheme="majorBidi" w:hAnsiTheme="majorBidi" w:cstheme="majorBidi"/>
          <w:lang w:val="en-US"/>
        </w:rPr>
      </w:pPr>
      <w:r w:rsidRPr="00167631">
        <w:rPr>
          <w:rFonts w:asciiTheme="majorBidi" w:hAnsiTheme="majorBidi" w:cstheme="majorBidi"/>
          <w:lang w:val="en-US"/>
        </w:rPr>
        <w:t xml:space="preserve">Our participants are overwhelmingly ambiguity avoider (60 %), 15 % are ambiguity neutral and 25 % are ambiguity seeker. We confirm previous observations (see </w:t>
      </w:r>
      <w:proofErr w:type="spellStart"/>
      <w:r w:rsidRPr="00167631">
        <w:rPr>
          <w:rFonts w:asciiTheme="majorBidi" w:hAnsiTheme="majorBidi" w:cstheme="majorBidi"/>
          <w:lang w:val="en-US"/>
        </w:rPr>
        <w:t>Camerer</w:t>
      </w:r>
      <w:proofErr w:type="spellEnd"/>
      <w:r w:rsidRPr="00167631">
        <w:rPr>
          <w:rFonts w:asciiTheme="majorBidi" w:hAnsiTheme="majorBidi" w:cstheme="majorBidi"/>
          <w:lang w:val="en-US"/>
        </w:rPr>
        <w:t xml:space="preserve"> &amp; Weber, 1992;</w:t>
      </w:r>
      <w:r w:rsidRPr="00167631">
        <w:rPr>
          <w:rFonts w:ascii="Arial" w:hAnsi="Arial" w:cs="Arial"/>
          <w:color w:val="222222"/>
          <w:sz w:val="18"/>
          <w:szCs w:val="18"/>
          <w:shd w:val="clear" w:color="auto" w:fill="FFFFFF"/>
          <w:lang w:val="en-US"/>
        </w:rPr>
        <w:t xml:space="preserve"> </w:t>
      </w:r>
      <w:proofErr w:type="spellStart"/>
      <w:r w:rsidRPr="00167631">
        <w:rPr>
          <w:rFonts w:asciiTheme="majorBidi" w:hAnsiTheme="majorBidi" w:cstheme="majorBidi"/>
          <w:lang w:val="en-US"/>
        </w:rPr>
        <w:t>Dominiak</w:t>
      </w:r>
      <w:proofErr w:type="spellEnd"/>
      <w:r w:rsidRPr="00167631">
        <w:rPr>
          <w:rFonts w:asciiTheme="majorBidi" w:hAnsiTheme="majorBidi" w:cstheme="majorBidi"/>
          <w:lang w:val="en-US"/>
        </w:rPr>
        <w:t xml:space="preserve"> et </w:t>
      </w:r>
      <w:r w:rsidRPr="00167631">
        <w:rPr>
          <w:rFonts w:asciiTheme="majorBidi" w:hAnsiTheme="majorBidi" w:cstheme="majorBidi"/>
          <w:lang w:val="en-US"/>
        </w:rPr>
        <w:lastRenderedPageBreak/>
        <w:t>al., 2012) that most people are ambiguity averse in this decision task. Coming now to risk attitudes, results show an almost similar distribution as ambiguity preferences</w:t>
      </w:r>
      <w:r>
        <w:rPr>
          <w:rFonts w:asciiTheme="majorBidi" w:hAnsiTheme="majorBidi" w:cstheme="majorBidi"/>
          <w:lang w:val="en-US"/>
        </w:rPr>
        <w:t>:</w:t>
      </w:r>
      <w:r w:rsidRPr="00167631">
        <w:rPr>
          <w:rFonts w:asciiTheme="majorBidi" w:hAnsiTheme="majorBidi" w:cstheme="majorBidi"/>
          <w:lang w:val="en-US"/>
        </w:rPr>
        <w:t xml:space="preserve"> risk averse subjects represent the highest proportion in the sample (48%) compared to only 40% of risk prone and 12% of risk neutral. The distribution of risk and ambiguity preferences </w:t>
      </w:r>
      <w:r>
        <w:rPr>
          <w:rFonts w:asciiTheme="majorBidi" w:hAnsiTheme="majorBidi" w:cstheme="majorBidi"/>
          <w:lang w:val="en-US"/>
        </w:rPr>
        <w:t>i</w:t>
      </w:r>
      <w:r w:rsidRPr="00167631">
        <w:rPr>
          <w:rFonts w:asciiTheme="majorBidi" w:hAnsiTheme="majorBidi" w:cstheme="majorBidi"/>
          <w:lang w:val="en-US"/>
        </w:rPr>
        <w:t xml:space="preserve">s similar across the treatments which makes the comparison between treatments viable (respectively Chi2 = </w:t>
      </w:r>
      <w:r w:rsidRPr="00167631">
        <w:rPr>
          <w:rFonts w:asciiTheme="majorBidi" w:hAnsiTheme="majorBidi" w:cstheme="majorBidi"/>
          <w:sz w:val="18"/>
          <w:szCs w:val="18"/>
          <w:lang w:val="en-US"/>
        </w:rPr>
        <w:t>4.282</w:t>
      </w:r>
      <w:r w:rsidRPr="00167631">
        <w:rPr>
          <w:rFonts w:asciiTheme="majorBidi" w:hAnsiTheme="majorBidi" w:cstheme="majorBidi"/>
          <w:lang w:val="en-US"/>
        </w:rPr>
        <w:t xml:space="preserve">, </w:t>
      </w:r>
      <w:proofErr w:type="spellStart"/>
      <w:r w:rsidRPr="00167631">
        <w:rPr>
          <w:rFonts w:asciiTheme="majorBidi" w:hAnsiTheme="majorBidi" w:cstheme="majorBidi"/>
          <w:lang w:val="en-US"/>
        </w:rPr>
        <w:t>Dof</w:t>
      </w:r>
      <w:proofErr w:type="spellEnd"/>
      <w:r w:rsidRPr="00167631">
        <w:rPr>
          <w:rFonts w:asciiTheme="majorBidi" w:hAnsiTheme="majorBidi" w:cstheme="majorBidi"/>
          <w:lang w:val="en-US"/>
        </w:rPr>
        <w:t xml:space="preserve"> = 2, p = </w:t>
      </w:r>
      <w:r w:rsidRPr="00167631">
        <w:rPr>
          <w:rFonts w:asciiTheme="majorBidi" w:hAnsiTheme="majorBidi" w:cstheme="majorBidi"/>
          <w:sz w:val="18"/>
          <w:szCs w:val="18"/>
          <w:lang w:val="en-US"/>
        </w:rPr>
        <w:t>0.117</w:t>
      </w:r>
      <w:r w:rsidRPr="00167631">
        <w:rPr>
          <w:rFonts w:asciiTheme="majorBidi" w:hAnsiTheme="majorBidi" w:cstheme="majorBidi"/>
          <w:lang w:val="en-US"/>
        </w:rPr>
        <w:t xml:space="preserve">; Chi2 = </w:t>
      </w:r>
      <w:r w:rsidRPr="00167631">
        <w:rPr>
          <w:rFonts w:asciiTheme="majorBidi" w:hAnsiTheme="majorBidi" w:cstheme="majorBidi"/>
          <w:sz w:val="18"/>
          <w:szCs w:val="18"/>
          <w:lang w:val="en-US"/>
        </w:rPr>
        <w:t>0.058</w:t>
      </w:r>
      <w:r w:rsidRPr="00167631">
        <w:rPr>
          <w:rFonts w:asciiTheme="majorBidi" w:hAnsiTheme="majorBidi" w:cstheme="majorBidi"/>
          <w:lang w:val="en-US"/>
        </w:rPr>
        <w:t xml:space="preserve">, </w:t>
      </w:r>
      <w:proofErr w:type="spellStart"/>
      <w:r w:rsidRPr="00167631">
        <w:rPr>
          <w:rFonts w:asciiTheme="majorBidi" w:hAnsiTheme="majorBidi" w:cstheme="majorBidi"/>
          <w:lang w:val="en-US"/>
        </w:rPr>
        <w:t>Dof</w:t>
      </w:r>
      <w:proofErr w:type="spellEnd"/>
      <w:r w:rsidRPr="00167631">
        <w:rPr>
          <w:rFonts w:asciiTheme="majorBidi" w:hAnsiTheme="majorBidi" w:cstheme="majorBidi"/>
          <w:lang w:val="en-US"/>
        </w:rPr>
        <w:t xml:space="preserve"> = 2, p = </w:t>
      </w:r>
      <w:r w:rsidRPr="00167631">
        <w:rPr>
          <w:rFonts w:asciiTheme="majorBidi" w:hAnsiTheme="majorBidi" w:cstheme="majorBidi"/>
          <w:sz w:val="18"/>
          <w:szCs w:val="18"/>
          <w:lang w:val="en-US"/>
        </w:rPr>
        <w:t>0.9714</w:t>
      </w:r>
      <w:r w:rsidR="0022479D">
        <w:rPr>
          <w:rFonts w:asciiTheme="majorBidi" w:hAnsiTheme="majorBidi" w:cstheme="majorBidi"/>
          <w:lang w:val="en-US"/>
        </w:rPr>
        <w:t>)</w:t>
      </w:r>
      <w:r w:rsidRPr="00167631">
        <w:rPr>
          <w:rFonts w:asciiTheme="majorBidi" w:hAnsiTheme="majorBidi" w:cstheme="majorBidi"/>
          <w:lang w:val="en-US"/>
        </w:rPr>
        <w:t>.</w:t>
      </w:r>
      <w:r w:rsidR="0022479D">
        <w:rPr>
          <w:rFonts w:asciiTheme="majorBidi" w:hAnsiTheme="majorBidi" w:cstheme="majorBidi"/>
          <w:lang w:val="en-US"/>
        </w:rPr>
        <w:t xml:space="preserve"> </w:t>
      </w:r>
      <w:r w:rsidR="004F7ED5">
        <w:rPr>
          <w:rFonts w:asciiTheme="majorBidi" w:hAnsiTheme="majorBidi" w:cstheme="majorBidi"/>
          <w:lang w:val="en-US"/>
        </w:rPr>
        <w:t>It is to note</w:t>
      </w:r>
      <w:r w:rsidRPr="00167631">
        <w:rPr>
          <w:rFonts w:asciiTheme="majorBidi" w:hAnsiTheme="majorBidi" w:cstheme="majorBidi"/>
          <w:lang w:val="en-US"/>
        </w:rPr>
        <w:t xml:space="preserve"> results come to contradict the economic theory by reconfirming the idea of risk preferences’ instability (e.g. Hey and Orme, 1994; Fehr-</w:t>
      </w:r>
      <w:proofErr w:type="spellStart"/>
      <w:r w:rsidRPr="00167631">
        <w:rPr>
          <w:rFonts w:asciiTheme="majorBidi" w:hAnsiTheme="majorBidi" w:cstheme="majorBidi"/>
          <w:lang w:val="en-US"/>
        </w:rPr>
        <w:t>Duda</w:t>
      </w:r>
      <w:proofErr w:type="spellEnd"/>
      <w:r w:rsidRPr="00167631">
        <w:rPr>
          <w:rFonts w:asciiTheme="majorBidi" w:hAnsiTheme="majorBidi" w:cstheme="majorBidi"/>
          <w:lang w:val="en-US"/>
        </w:rPr>
        <w:t xml:space="preserve"> et al., 2011) in the sense that subjects are found to behave differently</w:t>
      </w:r>
      <w:bookmarkStart w:id="0" w:name="_GoBack"/>
      <w:bookmarkEnd w:id="0"/>
      <w:r w:rsidRPr="00167631">
        <w:rPr>
          <w:rFonts w:asciiTheme="majorBidi" w:hAnsiTheme="majorBidi" w:cstheme="majorBidi"/>
          <w:lang w:val="en-US"/>
        </w:rPr>
        <w:t xml:space="preserve"> when opposed to the same decision tasks under different emotional states</w:t>
      </w:r>
      <w:r>
        <w:rPr>
          <w:rFonts w:asciiTheme="majorBidi" w:hAnsiTheme="majorBidi" w:cstheme="majorBidi"/>
          <w:lang w:val="en-US"/>
        </w:rPr>
        <w:t>.</w:t>
      </w:r>
      <w:r w:rsidRPr="00167631">
        <w:rPr>
          <w:rFonts w:asciiTheme="majorBidi" w:hAnsiTheme="majorBidi" w:cstheme="majorBidi"/>
          <w:lang w:val="en-US"/>
        </w:rPr>
        <w:t xml:space="preserve"> It is found that </w:t>
      </w:r>
      <w:r w:rsidRPr="00167631">
        <w:rPr>
          <w:rFonts w:asciiTheme="majorBidi" w:eastAsia="TimesNewRoman" w:hAnsiTheme="majorBidi" w:cstheme="majorBidi"/>
          <w:lang w:val="en-US"/>
        </w:rPr>
        <w:t>t</w:t>
      </w:r>
      <w:r w:rsidRPr="00167631">
        <w:rPr>
          <w:rFonts w:asciiTheme="majorBidi" w:hAnsiTheme="majorBidi" w:cstheme="majorBidi"/>
          <w:lang w:val="en-US"/>
        </w:rPr>
        <w:t xml:space="preserve">he percentage of subjects with preference switches is considerably substantial (Hey and Orme, 1994). </w:t>
      </w:r>
      <w:r w:rsidR="00A466C3">
        <w:rPr>
          <w:rFonts w:asciiTheme="majorBidi" w:hAnsiTheme="majorBidi" w:cstheme="majorBidi"/>
          <w:lang w:val="en-US"/>
        </w:rPr>
        <w:t>I</w:t>
      </w:r>
      <w:r w:rsidRPr="00167631">
        <w:rPr>
          <w:rFonts w:asciiTheme="majorBidi" w:hAnsiTheme="majorBidi" w:cstheme="majorBidi"/>
          <w:lang w:val="en-US"/>
        </w:rPr>
        <w:t xml:space="preserve">ndividuals in the negative condition are </w:t>
      </w:r>
      <w:r w:rsidR="00A466C3">
        <w:rPr>
          <w:rFonts w:asciiTheme="majorBidi" w:hAnsiTheme="majorBidi" w:cstheme="majorBidi"/>
          <w:lang w:val="en-US"/>
        </w:rPr>
        <w:t xml:space="preserve">found to be </w:t>
      </w:r>
      <w:r w:rsidRPr="00167631">
        <w:rPr>
          <w:rFonts w:asciiTheme="majorBidi" w:hAnsiTheme="majorBidi" w:cstheme="majorBidi"/>
          <w:lang w:val="en-US"/>
        </w:rPr>
        <w:t xml:space="preserve">more likely to be risk </w:t>
      </w:r>
      <w:r>
        <w:rPr>
          <w:rFonts w:asciiTheme="majorBidi" w:hAnsiTheme="majorBidi" w:cstheme="majorBidi"/>
          <w:lang w:val="en-US"/>
        </w:rPr>
        <w:t>averse</w:t>
      </w:r>
      <w:r w:rsidRPr="00167631">
        <w:rPr>
          <w:rFonts w:asciiTheme="majorBidi" w:hAnsiTheme="majorBidi" w:cstheme="majorBidi"/>
          <w:lang w:val="en-US"/>
        </w:rPr>
        <w:t xml:space="preserve"> than </w:t>
      </w:r>
      <w:r>
        <w:rPr>
          <w:rFonts w:asciiTheme="majorBidi" w:hAnsiTheme="majorBidi" w:cstheme="majorBidi"/>
          <w:lang w:val="en-US"/>
        </w:rPr>
        <w:t xml:space="preserve">the positive condition. </w:t>
      </w:r>
      <w:r w:rsidRPr="00167631">
        <w:rPr>
          <w:rFonts w:asciiTheme="majorBidi" w:hAnsiTheme="majorBidi" w:cstheme="majorBidi"/>
          <w:lang w:val="en-US"/>
        </w:rPr>
        <w:t xml:space="preserve">This pattern is consistent with </w:t>
      </w:r>
      <w:r>
        <w:rPr>
          <w:rFonts w:asciiTheme="majorBidi" w:hAnsiTheme="majorBidi" w:cstheme="majorBidi"/>
          <w:lang w:val="en-US"/>
        </w:rPr>
        <w:t xml:space="preserve">the Affect Infusion Model (AIM) </w:t>
      </w:r>
      <w:r w:rsidRPr="008D4714">
        <w:rPr>
          <w:rFonts w:asciiTheme="majorBidi" w:hAnsiTheme="majorBidi" w:cstheme="majorBidi"/>
          <w:lang w:val="en-US"/>
        </w:rPr>
        <w:t>(</w:t>
      </w:r>
      <w:proofErr w:type="spellStart"/>
      <w:r w:rsidRPr="008D4714">
        <w:rPr>
          <w:rFonts w:asciiTheme="majorBidi" w:hAnsiTheme="majorBidi" w:cstheme="majorBidi"/>
          <w:lang w:val="en-US"/>
        </w:rPr>
        <w:t>Forgas</w:t>
      </w:r>
      <w:proofErr w:type="spellEnd"/>
      <w:r w:rsidRPr="008D4714">
        <w:rPr>
          <w:rFonts w:asciiTheme="majorBidi" w:hAnsiTheme="majorBidi" w:cstheme="majorBidi"/>
          <w:lang w:val="en-US"/>
        </w:rPr>
        <w:t xml:space="preserve"> 1995)</w:t>
      </w:r>
      <w:r>
        <w:rPr>
          <w:rFonts w:asciiTheme="majorBidi" w:hAnsiTheme="majorBidi" w:cstheme="majorBidi"/>
          <w:lang w:val="en-US"/>
        </w:rPr>
        <w:t xml:space="preserve"> which proposes that positive affect increases the tendency to take risks while negative affect reduces </w:t>
      </w:r>
      <w:r w:rsidRPr="008D4714">
        <w:rPr>
          <w:rFonts w:asciiTheme="majorBidi" w:hAnsiTheme="majorBidi" w:cstheme="majorBidi"/>
          <w:lang w:val="en-US"/>
        </w:rPr>
        <w:t>risk-taking</w:t>
      </w:r>
      <w:r>
        <w:rPr>
          <w:rFonts w:asciiTheme="majorBidi" w:hAnsiTheme="majorBidi" w:cstheme="majorBidi"/>
          <w:lang w:val="en-US"/>
        </w:rPr>
        <w:t xml:space="preserve"> </w:t>
      </w:r>
      <w:r w:rsidRPr="008D4714">
        <w:rPr>
          <w:rFonts w:asciiTheme="majorBidi" w:hAnsiTheme="majorBidi" w:cstheme="majorBidi"/>
          <w:lang w:val="en-US"/>
        </w:rPr>
        <w:t xml:space="preserve">(e.g., Finucane et al., 2000; Au et al., 2003; Grable and </w:t>
      </w:r>
      <w:proofErr w:type="spellStart"/>
      <w:r w:rsidRPr="008D4714">
        <w:rPr>
          <w:rFonts w:asciiTheme="majorBidi" w:hAnsiTheme="majorBidi" w:cstheme="majorBidi"/>
          <w:lang w:val="en-US"/>
        </w:rPr>
        <w:t>Roszkowski</w:t>
      </w:r>
      <w:proofErr w:type="spellEnd"/>
      <w:r w:rsidRPr="008D4714">
        <w:rPr>
          <w:rFonts w:asciiTheme="majorBidi" w:hAnsiTheme="majorBidi" w:cstheme="majorBidi"/>
          <w:lang w:val="en-US"/>
        </w:rPr>
        <w:t xml:space="preserve">, 2008; Johnson and </w:t>
      </w:r>
      <w:proofErr w:type="spellStart"/>
      <w:r w:rsidRPr="008D4714">
        <w:rPr>
          <w:rFonts w:asciiTheme="majorBidi" w:hAnsiTheme="majorBidi" w:cstheme="majorBidi"/>
          <w:lang w:val="en-US"/>
        </w:rPr>
        <w:t>Tversky</w:t>
      </w:r>
      <w:proofErr w:type="spellEnd"/>
      <w:r w:rsidRPr="008D4714">
        <w:rPr>
          <w:rFonts w:asciiTheme="majorBidi" w:hAnsiTheme="majorBidi" w:cstheme="majorBidi"/>
          <w:lang w:val="en-US"/>
        </w:rPr>
        <w:t xml:space="preserve">, 1983; </w:t>
      </w:r>
      <w:proofErr w:type="spellStart"/>
      <w:r w:rsidRPr="008D4714">
        <w:rPr>
          <w:rFonts w:asciiTheme="majorBidi" w:hAnsiTheme="majorBidi" w:cstheme="majorBidi"/>
          <w:lang w:val="en-US"/>
        </w:rPr>
        <w:t>Kamstra</w:t>
      </w:r>
      <w:proofErr w:type="spellEnd"/>
      <w:r w:rsidRPr="008D4714">
        <w:rPr>
          <w:rFonts w:asciiTheme="majorBidi" w:hAnsiTheme="majorBidi" w:cstheme="majorBidi"/>
          <w:lang w:val="en-US"/>
        </w:rPr>
        <w:t xml:space="preserve"> et al., 2003; </w:t>
      </w:r>
      <w:proofErr w:type="spellStart"/>
      <w:r w:rsidRPr="008D4714">
        <w:rPr>
          <w:rFonts w:asciiTheme="majorBidi" w:hAnsiTheme="majorBidi" w:cstheme="majorBidi"/>
          <w:lang w:val="en-US"/>
        </w:rPr>
        <w:t>Hirshleifer</w:t>
      </w:r>
      <w:proofErr w:type="spellEnd"/>
      <w:r w:rsidRPr="008D4714">
        <w:rPr>
          <w:rFonts w:asciiTheme="majorBidi" w:hAnsiTheme="majorBidi" w:cstheme="majorBidi"/>
          <w:lang w:val="en-US"/>
        </w:rPr>
        <w:t xml:space="preserve"> and</w:t>
      </w:r>
      <w:r>
        <w:rPr>
          <w:rFonts w:asciiTheme="majorBidi" w:hAnsiTheme="majorBidi" w:cstheme="majorBidi"/>
          <w:lang w:val="en-US"/>
        </w:rPr>
        <w:t xml:space="preserve"> </w:t>
      </w:r>
      <w:r w:rsidRPr="008D4714">
        <w:rPr>
          <w:rFonts w:asciiTheme="majorBidi" w:hAnsiTheme="majorBidi" w:cstheme="majorBidi"/>
          <w:lang w:val="en-US"/>
        </w:rPr>
        <w:t xml:space="preserve">Shumway, 2003; Leith and </w:t>
      </w:r>
      <w:proofErr w:type="spellStart"/>
      <w:r w:rsidRPr="008D4714">
        <w:rPr>
          <w:rFonts w:asciiTheme="majorBidi" w:hAnsiTheme="majorBidi" w:cstheme="majorBidi"/>
          <w:lang w:val="en-US"/>
        </w:rPr>
        <w:t>Baumeister</w:t>
      </w:r>
      <w:proofErr w:type="spellEnd"/>
      <w:r w:rsidRPr="008D4714">
        <w:rPr>
          <w:rFonts w:asciiTheme="majorBidi" w:hAnsiTheme="majorBidi" w:cstheme="majorBidi"/>
          <w:lang w:val="en-US"/>
        </w:rPr>
        <w:t>,</w:t>
      </w:r>
      <w:r>
        <w:rPr>
          <w:rFonts w:asciiTheme="majorBidi" w:hAnsiTheme="majorBidi" w:cstheme="majorBidi"/>
          <w:lang w:val="en-US"/>
        </w:rPr>
        <w:t xml:space="preserve"> </w:t>
      </w:r>
      <w:r w:rsidRPr="008D4714">
        <w:rPr>
          <w:rFonts w:asciiTheme="majorBidi" w:hAnsiTheme="majorBidi" w:cstheme="majorBidi"/>
          <w:lang w:val="en-US"/>
        </w:rPr>
        <w:t xml:space="preserve">1996; Levy and </w:t>
      </w:r>
      <w:proofErr w:type="spellStart"/>
      <w:r w:rsidRPr="008D4714">
        <w:rPr>
          <w:rFonts w:asciiTheme="majorBidi" w:hAnsiTheme="majorBidi" w:cstheme="majorBidi"/>
          <w:lang w:val="en-US"/>
        </w:rPr>
        <w:t>Galili</w:t>
      </w:r>
      <w:proofErr w:type="spellEnd"/>
      <w:r w:rsidRPr="008D4714">
        <w:rPr>
          <w:rFonts w:asciiTheme="majorBidi" w:hAnsiTheme="majorBidi" w:cstheme="majorBidi"/>
          <w:lang w:val="en-US"/>
        </w:rPr>
        <w:t>, 2008; Yuen and Lee, 2003)</w:t>
      </w:r>
      <w:r>
        <w:rPr>
          <w:rFonts w:asciiTheme="majorBidi" w:hAnsiTheme="majorBidi" w:cstheme="majorBidi"/>
          <w:lang w:val="en-US"/>
        </w:rPr>
        <w:t>, actually individuals in a positive emotional state</w:t>
      </w:r>
      <w:r w:rsidRPr="00F93801">
        <w:rPr>
          <w:rFonts w:asciiTheme="majorBidi" w:hAnsiTheme="majorBidi" w:cstheme="majorBidi"/>
          <w:lang w:val="en-US"/>
        </w:rPr>
        <w:t xml:space="preserve"> </w:t>
      </w:r>
      <w:r>
        <w:rPr>
          <w:rFonts w:asciiTheme="majorBidi" w:hAnsiTheme="majorBidi" w:cstheme="majorBidi"/>
          <w:lang w:val="en-US"/>
        </w:rPr>
        <w:t>are found to consider</w:t>
      </w:r>
      <w:r w:rsidRPr="00F93801">
        <w:rPr>
          <w:rFonts w:asciiTheme="majorBidi" w:hAnsiTheme="majorBidi" w:cstheme="majorBidi"/>
          <w:lang w:val="en-US"/>
        </w:rPr>
        <w:t xml:space="preserve"> positive cues in making judgments and thus </w:t>
      </w:r>
      <w:r>
        <w:rPr>
          <w:rFonts w:asciiTheme="majorBidi" w:hAnsiTheme="majorBidi" w:cstheme="majorBidi"/>
          <w:lang w:val="en-US"/>
        </w:rPr>
        <w:t>r</w:t>
      </w:r>
      <w:r w:rsidRPr="00A45271">
        <w:rPr>
          <w:rFonts w:asciiTheme="majorBidi" w:hAnsiTheme="majorBidi" w:cstheme="majorBidi"/>
          <w:lang w:val="en-US"/>
        </w:rPr>
        <w:t xml:space="preserve">isks are perceived to be </w:t>
      </w:r>
      <w:r>
        <w:rPr>
          <w:rFonts w:asciiTheme="majorBidi" w:hAnsiTheme="majorBidi" w:cstheme="majorBidi"/>
          <w:lang w:val="en-US"/>
        </w:rPr>
        <w:t xml:space="preserve">lower </w:t>
      </w:r>
      <w:r w:rsidRPr="00A45271">
        <w:rPr>
          <w:rFonts w:asciiTheme="majorBidi" w:hAnsiTheme="majorBidi" w:cstheme="majorBidi"/>
          <w:lang w:val="en-US"/>
        </w:rPr>
        <w:t xml:space="preserve">under positive moods than under negative moods (Johnson and </w:t>
      </w:r>
      <w:proofErr w:type="spellStart"/>
      <w:r w:rsidRPr="00A45271">
        <w:rPr>
          <w:rFonts w:asciiTheme="majorBidi" w:hAnsiTheme="majorBidi" w:cstheme="majorBidi"/>
          <w:lang w:val="en-US"/>
        </w:rPr>
        <w:t>Tversky</w:t>
      </w:r>
      <w:proofErr w:type="spellEnd"/>
      <w:r w:rsidRPr="00A45271">
        <w:rPr>
          <w:rFonts w:asciiTheme="majorBidi" w:hAnsiTheme="majorBidi" w:cstheme="majorBidi"/>
          <w:lang w:val="en-US"/>
        </w:rPr>
        <w:t>, 1983; Wrigh</w:t>
      </w:r>
      <w:r>
        <w:rPr>
          <w:rFonts w:asciiTheme="majorBidi" w:hAnsiTheme="majorBidi" w:cstheme="majorBidi"/>
          <w:lang w:val="en-US"/>
        </w:rPr>
        <w:t>t and Bower, 1992). Consequently, individuals are</w:t>
      </w:r>
      <w:r w:rsidRPr="00F93801">
        <w:rPr>
          <w:rFonts w:asciiTheme="majorBidi" w:hAnsiTheme="majorBidi" w:cstheme="majorBidi"/>
          <w:lang w:val="en-US"/>
        </w:rPr>
        <w:t xml:space="preserve"> more likely to think about the positive aspects of risky situations than those in a negative mood</w:t>
      </w:r>
      <w:r>
        <w:rPr>
          <w:rFonts w:asciiTheme="majorBidi" w:hAnsiTheme="majorBidi" w:cstheme="majorBidi"/>
          <w:lang w:val="en-US"/>
        </w:rPr>
        <w:t xml:space="preserve">. </w:t>
      </w:r>
    </w:p>
    <w:p w:rsidR="0025084A" w:rsidRDefault="0025084A" w:rsidP="0025084A">
      <w:pPr>
        <w:jc w:val="both"/>
        <w:rPr>
          <w:rFonts w:asciiTheme="majorHAnsi" w:eastAsiaTheme="majorEastAsia" w:hAnsiTheme="majorHAnsi" w:cstheme="majorBidi"/>
          <w:b/>
          <w:bCs/>
          <w:color w:val="4F81BD" w:themeColor="accent1"/>
          <w:sz w:val="20"/>
          <w:szCs w:val="20"/>
          <w:lang w:val="en-US"/>
        </w:rPr>
      </w:pPr>
      <w:r>
        <w:rPr>
          <w:rFonts w:asciiTheme="majorHAnsi" w:eastAsiaTheme="majorEastAsia" w:hAnsiTheme="majorHAnsi" w:cstheme="majorBidi"/>
          <w:b/>
          <w:bCs/>
          <w:color w:val="4F81BD" w:themeColor="accent1"/>
          <w:sz w:val="20"/>
          <w:szCs w:val="20"/>
          <w:lang w:val="en-US"/>
        </w:rPr>
        <w:t xml:space="preserve">3.3 </w:t>
      </w:r>
      <w:r w:rsidRPr="00167631">
        <w:rPr>
          <w:rFonts w:asciiTheme="majorHAnsi" w:eastAsiaTheme="majorEastAsia" w:hAnsiTheme="majorHAnsi" w:cstheme="majorBidi"/>
          <w:b/>
          <w:bCs/>
          <w:color w:val="4F81BD" w:themeColor="accent1"/>
          <w:sz w:val="20"/>
          <w:szCs w:val="20"/>
          <w:lang w:val="en-US"/>
        </w:rPr>
        <w:t xml:space="preserve">The influence of emotions and risk on Trust </w:t>
      </w:r>
    </w:p>
    <w:tbl>
      <w:tblPr>
        <w:tblStyle w:val="Tableausimple21"/>
        <w:tblW w:w="9387" w:type="dxa"/>
        <w:tblLayout w:type="fixed"/>
        <w:tblLook w:val="04A0" w:firstRow="1" w:lastRow="0" w:firstColumn="1" w:lastColumn="0" w:noHBand="0" w:noVBand="1"/>
      </w:tblPr>
      <w:tblGrid>
        <w:gridCol w:w="1689"/>
        <w:gridCol w:w="1810"/>
        <w:gridCol w:w="1813"/>
        <w:gridCol w:w="2199"/>
        <w:gridCol w:w="1876"/>
      </w:tblGrid>
      <w:tr w:rsidR="0025084A" w:rsidRPr="00167631" w:rsidTr="0022479D">
        <w:trPr>
          <w:cnfStyle w:val="100000000000" w:firstRow="1" w:lastRow="0" w:firstColumn="0" w:lastColumn="0" w:oddVBand="0" w:evenVBand="0" w:oddHBand="0"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1689" w:type="dxa"/>
            <w:vMerge w:val="restart"/>
          </w:tcPr>
          <w:p w:rsidR="0025084A" w:rsidRPr="00167631" w:rsidRDefault="0025084A" w:rsidP="007D2180">
            <w:pPr>
              <w:autoSpaceDE w:val="0"/>
              <w:autoSpaceDN w:val="0"/>
              <w:adjustRightInd w:val="0"/>
              <w:jc w:val="center"/>
              <w:rPr>
                <w:rFonts w:asciiTheme="majorBidi" w:hAnsiTheme="majorBidi" w:cstheme="majorBidi"/>
                <w:b w:val="0"/>
                <w:bCs w:val="0"/>
                <w:sz w:val="20"/>
                <w:szCs w:val="20"/>
                <w:lang w:val="en-US"/>
              </w:rPr>
            </w:pPr>
          </w:p>
        </w:tc>
        <w:tc>
          <w:tcPr>
            <w:tcW w:w="3623" w:type="dxa"/>
            <w:gridSpan w:val="2"/>
          </w:tcPr>
          <w:p w:rsidR="0025084A" w:rsidRPr="00167631" w:rsidRDefault="0025084A" w:rsidP="007D218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val="en-US"/>
              </w:rPr>
            </w:pPr>
            <w:r w:rsidRPr="00167631">
              <w:rPr>
                <w:rFonts w:asciiTheme="majorBidi" w:hAnsiTheme="majorBidi" w:cstheme="majorBidi"/>
                <w:i/>
                <w:iCs/>
                <w:sz w:val="20"/>
                <w:szCs w:val="20"/>
                <w:lang w:val="en-US"/>
              </w:rPr>
              <w:t>Safe treatment</w:t>
            </w:r>
          </w:p>
        </w:tc>
        <w:tc>
          <w:tcPr>
            <w:tcW w:w="4075" w:type="dxa"/>
            <w:gridSpan w:val="2"/>
          </w:tcPr>
          <w:p w:rsidR="0025084A" w:rsidRPr="00167631" w:rsidRDefault="0025084A" w:rsidP="007D218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val="en-US"/>
              </w:rPr>
            </w:pPr>
            <w:r w:rsidRPr="00167631">
              <w:rPr>
                <w:rFonts w:asciiTheme="majorBidi" w:hAnsiTheme="majorBidi" w:cstheme="majorBidi"/>
                <w:i/>
                <w:iCs/>
                <w:sz w:val="20"/>
                <w:szCs w:val="20"/>
                <w:lang w:val="en-US"/>
              </w:rPr>
              <w:t>Risky treatment</w:t>
            </w:r>
          </w:p>
        </w:tc>
      </w:tr>
      <w:tr w:rsidR="0025084A" w:rsidRPr="00167631" w:rsidTr="0022479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89" w:type="dxa"/>
            <w:vMerge/>
          </w:tcPr>
          <w:p w:rsidR="0025084A" w:rsidRPr="00167631" w:rsidRDefault="0025084A" w:rsidP="007D2180">
            <w:pPr>
              <w:autoSpaceDE w:val="0"/>
              <w:autoSpaceDN w:val="0"/>
              <w:adjustRightInd w:val="0"/>
              <w:jc w:val="both"/>
              <w:rPr>
                <w:rFonts w:asciiTheme="majorBidi" w:hAnsiTheme="majorBidi" w:cstheme="majorBidi"/>
                <w:b w:val="0"/>
                <w:bCs w:val="0"/>
                <w:sz w:val="20"/>
                <w:szCs w:val="20"/>
                <w:lang w:val="en-US"/>
              </w:rPr>
            </w:pPr>
          </w:p>
        </w:tc>
        <w:tc>
          <w:tcPr>
            <w:tcW w:w="1810" w:type="dxa"/>
          </w:tcPr>
          <w:p w:rsidR="0025084A" w:rsidRPr="00167631" w:rsidRDefault="0025084A" w:rsidP="007D21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val="en-US"/>
              </w:rPr>
            </w:pPr>
            <w:r w:rsidRPr="00167631">
              <w:rPr>
                <w:rFonts w:asciiTheme="majorBidi" w:hAnsiTheme="majorBidi" w:cstheme="majorBidi"/>
                <w:sz w:val="20"/>
                <w:szCs w:val="20"/>
                <w:lang w:val="en-US"/>
              </w:rPr>
              <w:t xml:space="preserve">Trust </w:t>
            </w:r>
          </w:p>
        </w:tc>
        <w:tc>
          <w:tcPr>
            <w:tcW w:w="1813" w:type="dxa"/>
          </w:tcPr>
          <w:p w:rsidR="0025084A" w:rsidRPr="00167631" w:rsidRDefault="0025084A" w:rsidP="007D21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val="en-US"/>
              </w:rPr>
            </w:pPr>
            <w:r w:rsidRPr="00167631">
              <w:rPr>
                <w:rFonts w:asciiTheme="majorBidi" w:hAnsiTheme="majorBidi" w:cstheme="majorBidi"/>
                <w:i/>
                <w:iCs/>
                <w:sz w:val="20"/>
                <w:szCs w:val="20"/>
                <w:lang w:val="en-US"/>
              </w:rPr>
              <w:t>Giving</w:t>
            </w:r>
          </w:p>
        </w:tc>
        <w:tc>
          <w:tcPr>
            <w:tcW w:w="2199" w:type="dxa"/>
          </w:tcPr>
          <w:p w:rsidR="0025084A" w:rsidRPr="00167631" w:rsidRDefault="0025084A" w:rsidP="007D2180">
            <w:pPr>
              <w:autoSpaceDE w:val="0"/>
              <w:autoSpaceDN w:val="0"/>
              <w:adjustRightInd w:val="0"/>
              <w:ind w:left="708" w:hanging="708"/>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val="en-US"/>
              </w:rPr>
            </w:pPr>
            <w:r w:rsidRPr="00167631">
              <w:rPr>
                <w:rFonts w:asciiTheme="majorBidi" w:hAnsiTheme="majorBidi" w:cstheme="majorBidi"/>
                <w:sz w:val="20"/>
                <w:szCs w:val="20"/>
                <w:lang w:val="en-US"/>
              </w:rPr>
              <w:t xml:space="preserve">Trust </w:t>
            </w:r>
          </w:p>
        </w:tc>
        <w:tc>
          <w:tcPr>
            <w:tcW w:w="1876" w:type="dxa"/>
          </w:tcPr>
          <w:p w:rsidR="0025084A" w:rsidRPr="00167631" w:rsidRDefault="0025084A" w:rsidP="007D21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val="en-US"/>
              </w:rPr>
            </w:pPr>
            <w:r w:rsidRPr="00167631">
              <w:rPr>
                <w:rFonts w:asciiTheme="majorBidi" w:hAnsiTheme="majorBidi" w:cstheme="majorBidi"/>
                <w:i/>
                <w:iCs/>
                <w:sz w:val="20"/>
                <w:szCs w:val="20"/>
                <w:lang w:val="en-US"/>
              </w:rPr>
              <w:t>Giving</w:t>
            </w:r>
          </w:p>
        </w:tc>
      </w:tr>
      <w:tr w:rsidR="0025084A" w:rsidRPr="00167631" w:rsidTr="0022479D">
        <w:trPr>
          <w:trHeight w:val="295"/>
        </w:trPr>
        <w:tc>
          <w:tcPr>
            <w:cnfStyle w:val="001000000000" w:firstRow="0" w:lastRow="0" w:firstColumn="1" w:lastColumn="0" w:oddVBand="0" w:evenVBand="0" w:oddHBand="0" w:evenHBand="0" w:firstRowFirstColumn="0" w:firstRowLastColumn="0" w:lastRowFirstColumn="0" w:lastRowLastColumn="0"/>
            <w:tcW w:w="1689" w:type="dxa"/>
          </w:tcPr>
          <w:p w:rsidR="0025084A" w:rsidRPr="00167631" w:rsidRDefault="0025084A" w:rsidP="007D2180">
            <w:pPr>
              <w:autoSpaceDE w:val="0"/>
              <w:autoSpaceDN w:val="0"/>
              <w:adjustRightInd w:val="0"/>
              <w:jc w:val="both"/>
              <w:rPr>
                <w:rFonts w:asciiTheme="majorBidi" w:hAnsiTheme="majorBidi" w:cstheme="majorBidi"/>
                <w:b w:val="0"/>
                <w:bCs w:val="0"/>
                <w:i/>
                <w:iCs/>
                <w:sz w:val="20"/>
                <w:szCs w:val="20"/>
                <w:lang w:val="en-US"/>
              </w:rPr>
            </w:pPr>
            <w:r w:rsidRPr="00167631">
              <w:rPr>
                <w:rFonts w:asciiTheme="majorBidi" w:hAnsiTheme="majorBidi" w:cstheme="majorBidi"/>
                <w:b w:val="0"/>
                <w:bCs w:val="0"/>
                <w:i/>
                <w:iCs/>
                <w:sz w:val="20"/>
                <w:szCs w:val="20"/>
                <w:lang w:val="en-US"/>
              </w:rPr>
              <w:t xml:space="preserve">Neutral emotion </w:t>
            </w:r>
          </w:p>
        </w:tc>
        <w:tc>
          <w:tcPr>
            <w:tcW w:w="1810" w:type="dxa"/>
          </w:tcPr>
          <w:p w:rsidR="0025084A" w:rsidRPr="00167631" w:rsidRDefault="0025084A" w:rsidP="007D21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rPr>
            </w:pPr>
            <w:r w:rsidRPr="00167631">
              <w:rPr>
                <w:rFonts w:asciiTheme="majorBidi" w:hAnsiTheme="majorBidi" w:cstheme="majorBidi"/>
                <w:sz w:val="20"/>
                <w:szCs w:val="20"/>
                <w:lang w:val="en-US"/>
              </w:rPr>
              <w:t>1.983 (1.070)</w:t>
            </w:r>
          </w:p>
        </w:tc>
        <w:tc>
          <w:tcPr>
            <w:tcW w:w="1813" w:type="dxa"/>
          </w:tcPr>
          <w:p w:rsidR="0025084A" w:rsidRPr="00167631" w:rsidRDefault="0025084A" w:rsidP="007D21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rPr>
            </w:pPr>
            <w:r w:rsidRPr="00167631">
              <w:rPr>
                <w:rFonts w:asciiTheme="majorBidi" w:hAnsiTheme="majorBidi" w:cstheme="majorBidi"/>
                <w:sz w:val="20"/>
                <w:szCs w:val="20"/>
                <w:lang w:val="en-US"/>
              </w:rPr>
              <w:t>1.566 (1.215)</w:t>
            </w:r>
          </w:p>
        </w:tc>
        <w:tc>
          <w:tcPr>
            <w:tcW w:w="2199" w:type="dxa"/>
          </w:tcPr>
          <w:p w:rsidR="0025084A" w:rsidRPr="00167631" w:rsidRDefault="0025084A" w:rsidP="007D21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rPr>
            </w:pPr>
            <w:r w:rsidRPr="00167631">
              <w:rPr>
                <w:rFonts w:asciiTheme="majorBidi" w:hAnsiTheme="majorBidi" w:cstheme="majorBidi"/>
                <w:sz w:val="20"/>
                <w:szCs w:val="20"/>
                <w:lang w:val="en-US"/>
              </w:rPr>
              <w:t>1.983 (1.380)</w:t>
            </w:r>
          </w:p>
        </w:tc>
        <w:tc>
          <w:tcPr>
            <w:tcW w:w="1876" w:type="dxa"/>
          </w:tcPr>
          <w:p w:rsidR="0025084A" w:rsidRPr="00167631" w:rsidRDefault="0025084A" w:rsidP="007D21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rPr>
            </w:pPr>
            <w:r w:rsidRPr="00167631">
              <w:rPr>
                <w:rFonts w:asciiTheme="majorBidi" w:hAnsiTheme="majorBidi" w:cstheme="majorBidi"/>
                <w:sz w:val="20"/>
                <w:szCs w:val="20"/>
                <w:lang w:val="en-US"/>
              </w:rPr>
              <w:t>1.583 (1.661)</w:t>
            </w:r>
          </w:p>
        </w:tc>
      </w:tr>
      <w:tr w:rsidR="0025084A" w:rsidRPr="00167631" w:rsidTr="0022479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689" w:type="dxa"/>
          </w:tcPr>
          <w:p w:rsidR="0025084A" w:rsidRPr="00167631" w:rsidRDefault="0025084A" w:rsidP="007D2180">
            <w:pPr>
              <w:autoSpaceDE w:val="0"/>
              <w:autoSpaceDN w:val="0"/>
              <w:adjustRightInd w:val="0"/>
              <w:jc w:val="both"/>
              <w:rPr>
                <w:rFonts w:asciiTheme="majorBidi" w:hAnsiTheme="majorBidi" w:cstheme="majorBidi"/>
                <w:b w:val="0"/>
                <w:bCs w:val="0"/>
                <w:i/>
                <w:iCs/>
                <w:sz w:val="20"/>
                <w:szCs w:val="20"/>
                <w:lang w:val="en-US"/>
              </w:rPr>
            </w:pPr>
            <w:r w:rsidRPr="00167631">
              <w:rPr>
                <w:rFonts w:asciiTheme="majorBidi" w:hAnsiTheme="majorBidi" w:cstheme="majorBidi"/>
                <w:b w:val="0"/>
                <w:bCs w:val="0"/>
                <w:i/>
                <w:iCs/>
                <w:sz w:val="20"/>
                <w:szCs w:val="20"/>
                <w:lang w:val="en-US"/>
              </w:rPr>
              <w:t xml:space="preserve">Negative </w:t>
            </w:r>
            <w:proofErr w:type="spellStart"/>
            <w:r w:rsidRPr="00167631">
              <w:rPr>
                <w:rFonts w:asciiTheme="majorBidi" w:hAnsiTheme="majorBidi" w:cstheme="majorBidi"/>
                <w:b w:val="0"/>
                <w:bCs w:val="0"/>
                <w:i/>
                <w:iCs/>
                <w:sz w:val="20"/>
                <w:szCs w:val="20"/>
              </w:rPr>
              <w:t>emotion</w:t>
            </w:r>
            <w:proofErr w:type="spellEnd"/>
            <w:r w:rsidRPr="00167631">
              <w:rPr>
                <w:rFonts w:asciiTheme="majorBidi" w:hAnsiTheme="majorBidi" w:cstheme="majorBidi"/>
                <w:b w:val="0"/>
                <w:bCs w:val="0"/>
                <w:i/>
                <w:iCs/>
                <w:sz w:val="20"/>
                <w:szCs w:val="20"/>
              </w:rPr>
              <w:t xml:space="preserve"> </w:t>
            </w:r>
          </w:p>
        </w:tc>
        <w:tc>
          <w:tcPr>
            <w:tcW w:w="1810" w:type="dxa"/>
          </w:tcPr>
          <w:p w:rsidR="0025084A" w:rsidRPr="00167631" w:rsidRDefault="0025084A" w:rsidP="007D21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rPr>
            </w:pPr>
            <w:r w:rsidRPr="00167631">
              <w:rPr>
                <w:rFonts w:asciiTheme="majorBidi" w:hAnsiTheme="majorBidi" w:cstheme="majorBidi"/>
                <w:sz w:val="20"/>
                <w:szCs w:val="20"/>
                <w:lang w:val="en-US"/>
              </w:rPr>
              <w:t>1.866 (1.105)</w:t>
            </w:r>
          </w:p>
        </w:tc>
        <w:tc>
          <w:tcPr>
            <w:tcW w:w="1813" w:type="dxa"/>
          </w:tcPr>
          <w:p w:rsidR="0025084A" w:rsidRPr="00167631" w:rsidRDefault="0025084A" w:rsidP="007D21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rPr>
            </w:pPr>
            <w:r w:rsidRPr="00167631">
              <w:rPr>
                <w:rFonts w:asciiTheme="majorBidi" w:hAnsiTheme="majorBidi" w:cstheme="majorBidi"/>
                <w:sz w:val="20"/>
                <w:szCs w:val="20"/>
                <w:lang w:val="en-US"/>
              </w:rPr>
              <w:t>1.366 (1.016)</w:t>
            </w:r>
          </w:p>
        </w:tc>
        <w:tc>
          <w:tcPr>
            <w:tcW w:w="2199" w:type="dxa"/>
          </w:tcPr>
          <w:p w:rsidR="0025084A" w:rsidRPr="00167631" w:rsidRDefault="0025084A" w:rsidP="007D21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rPr>
            </w:pPr>
            <w:r w:rsidRPr="00167631">
              <w:rPr>
                <w:rFonts w:asciiTheme="majorBidi" w:hAnsiTheme="majorBidi" w:cstheme="majorBidi"/>
                <w:sz w:val="20"/>
                <w:szCs w:val="20"/>
                <w:lang w:val="en-US"/>
              </w:rPr>
              <w:t>1.983 (1.094)</w:t>
            </w:r>
          </w:p>
        </w:tc>
        <w:tc>
          <w:tcPr>
            <w:tcW w:w="1876" w:type="dxa"/>
          </w:tcPr>
          <w:p w:rsidR="0025084A" w:rsidRPr="00167631" w:rsidRDefault="0025084A" w:rsidP="007D21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rPr>
            </w:pPr>
            <w:r w:rsidRPr="00167631">
              <w:rPr>
                <w:rFonts w:asciiTheme="majorBidi" w:hAnsiTheme="majorBidi" w:cstheme="majorBidi"/>
                <w:sz w:val="20"/>
                <w:szCs w:val="20"/>
                <w:lang w:val="en-US"/>
              </w:rPr>
              <w:t>1.133 (1.332)</w:t>
            </w:r>
          </w:p>
        </w:tc>
      </w:tr>
      <w:tr w:rsidR="0025084A" w:rsidRPr="00167631" w:rsidTr="0022479D">
        <w:trPr>
          <w:trHeight w:val="310"/>
        </w:trPr>
        <w:tc>
          <w:tcPr>
            <w:cnfStyle w:val="001000000000" w:firstRow="0" w:lastRow="0" w:firstColumn="1" w:lastColumn="0" w:oddVBand="0" w:evenVBand="0" w:oddHBand="0" w:evenHBand="0" w:firstRowFirstColumn="0" w:firstRowLastColumn="0" w:lastRowFirstColumn="0" w:lastRowLastColumn="0"/>
            <w:tcW w:w="1689" w:type="dxa"/>
          </w:tcPr>
          <w:p w:rsidR="0025084A" w:rsidRPr="00167631" w:rsidRDefault="0025084A" w:rsidP="007D2180">
            <w:pPr>
              <w:autoSpaceDE w:val="0"/>
              <w:autoSpaceDN w:val="0"/>
              <w:adjustRightInd w:val="0"/>
              <w:jc w:val="both"/>
              <w:rPr>
                <w:rFonts w:asciiTheme="majorBidi" w:hAnsiTheme="majorBidi" w:cstheme="majorBidi"/>
                <w:b w:val="0"/>
                <w:bCs w:val="0"/>
                <w:i/>
                <w:iCs/>
                <w:sz w:val="20"/>
                <w:szCs w:val="20"/>
                <w:lang w:val="en-US"/>
              </w:rPr>
            </w:pPr>
            <w:r w:rsidRPr="00167631">
              <w:rPr>
                <w:rFonts w:asciiTheme="majorBidi" w:hAnsiTheme="majorBidi" w:cstheme="majorBidi"/>
                <w:b w:val="0"/>
                <w:bCs w:val="0"/>
                <w:i/>
                <w:iCs/>
                <w:sz w:val="20"/>
                <w:szCs w:val="20"/>
                <w:lang w:val="en-US"/>
              </w:rPr>
              <w:t>Positive emotion</w:t>
            </w:r>
          </w:p>
        </w:tc>
        <w:tc>
          <w:tcPr>
            <w:tcW w:w="1810" w:type="dxa"/>
          </w:tcPr>
          <w:p w:rsidR="0025084A" w:rsidRPr="00167631" w:rsidRDefault="0025084A" w:rsidP="007D21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rPr>
            </w:pPr>
            <w:r w:rsidRPr="00167631">
              <w:rPr>
                <w:rFonts w:asciiTheme="majorBidi" w:hAnsiTheme="majorBidi" w:cstheme="majorBidi"/>
                <w:sz w:val="20"/>
                <w:szCs w:val="20"/>
                <w:lang w:val="en-US"/>
              </w:rPr>
              <w:t>1.483 (0.865)</w:t>
            </w:r>
          </w:p>
        </w:tc>
        <w:tc>
          <w:tcPr>
            <w:tcW w:w="1813" w:type="dxa"/>
          </w:tcPr>
          <w:p w:rsidR="0025084A" w:rsidRPr="00167631" w:rsidRDefault="0025084A" w:rsidP="007D21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rPr>
            </w:pPr>
            <w:r w:rsidRPr="00167631">
              <w:rPr>
                <w:rFonts w:asciiTheme="majorBidi" w:hAnsiTheme="majorBidi" w:cstheme="majorBidi"/>
                <w:sz w:val="20"/>
                <w:szCs w:val="20"/>
                <w:lang w:val="en-US"/>
              </w:rPr>
              <w:t>1.366 (1.413)</w:t>
            </w:r>
          </w:p>
        </w:tc>
        <w:tc>
          <w:tcPr>
            <w:tcW w:w="2199" w:type="dxa"/>
          </w:tcPr>
          <w:p w:rsidR="0025084A" w:rsidRPr="00167631" w:rsidRDefault="0025084A" w:rsidP="007D21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rPr>
            </w:pPr>
            <w:r w:rsidRPr="00167631">
              <w:rPr>
                <w:rFonts w:asciiTheme="majorBidi" w:hAnsiTheme="majorBidi" w:cstheme="majorBidi"/>
                <w:sz w:val="20"/>
                <w:szCs w:val="20"/>
                <w:lang w:val="en-US"/>
              </w:rPr>
              <w:t>2 (0.798)</w:t>
            </w:r>
          </w:p>
        </w:tc>
        <w:tc>
          <w:tcPr>
            <w:tcW w:w="1876" w:type="dxa"/>
          </w:tcPr>
          <w:p w:rsidR="0025084A" w:rsidRPr="00167631" w:rsidRDefault="0025084A" w:rsidP="007D21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rPr>
            </w:pPr>
            <w:r w:rsidRPr="00167631">
              <w:rPr>
                <w:rFonts w:asciiTheme="majorBidi" w:hAnsiTheme="majorBidi" w:cstheme="majorBidi"/>
                <w:sz w:val="20"/>
                <w:szCs w:val="20"/>
                <w:lang w:val="en-US"/>
              </w:rPr>
              <w:t>0.95 (0.723)</w:t>
            </w:r>
          </w:p>
        </w:tc>
      </w:tr>
    </w:tbl>
    <w:p w:rsidR="0025084A" w:rsidRPr="00167631" w:rsidRDefault="0025084A" w:rsidP="0025084A">
      <w:pPr>
        <w:autoSpaceDE w:val="0"/>
        <w:autoSpaceDN w:val="0"/>
        <w:adjustRightInd w:val="0"/>
        <w:spacing w:after="0" w:line="240" w:lineRule="auto"/>
        <w:jc w:val="both"/>
        <w:rPr>
          <w:rFonts w:asciiTheme="majorBidi" w:hAnsiTheme="majorBidi" w:cstheme="majorBidi"/>
          <w:sz w:val="24"/>
          <w:szCs w:val="24"/>
          <w:lang w:val="en-US"/>
        </w:rPr>
      </w:pPr>
    </w:p>
    <w:p w:rsidR="0025084A" w:rsidRPr="00167631" w:rsidRDefault="00CC1621" w:rsidP="0025084A">
      <w:pPr>
        <w:tabs>
          <w:tab w:val="left" w:pos="3544"/>
        </w:tabs>
        <w:spacing w:line="240" w:lineRule="auto"/>
        <w:jc w:val="center"/>
        <w:rPr>
          <w:rFonts w:asciiTheme="majorBidi" w:hAnsiTheme="majorBidi" w:cstheme="majorBidi"/>
          <w:b/>
          <w:bCs/>
          <w:sz w:val="18"/>
          <w:szCs w:val="18"/>
          <w:lang w:val="en-US"/>
        </w:rPr>
      </w:pPr>
      <w:r>
        <w:rPr>
          <w:rFonts w:asciiTheme="majorBidi" w:hAnsiTheme="majorBidi" w:cstheme="majorBidi"/>
          <w:b/>
          <w:bCs/>
          <w:sz w:val="18"/>
          <w:szCs w:val="18"/>
          <w:lang w:val="en-US"/>
        </w:rPr>
        <w:t>Table. 2</w:t>
      </w:r>
      <w:r w:rsidR="0025084A" w:rsidRPr="00167631">
        <w:rPr>
          <w:rFonts w:asciiTheme="majorBidi" w:hAnsiTheme="majorBidi" w:cstheme="majorBidi"/>
          <w:b/>
          <w:bCs/>
          <w:sz w:val="18"/>
          <w:szCs w:val="18"/>
          <w:lang w:val="en-US"/>
        </w:rPr>
        <w:t xml:space="preserve"> Means &amp; SD. of transfers in the Trust game &amp;Dictator game</w:t>
      </w:r>
    </w:p>
    <w:p w:rsidR="0025084A" w:rsidRPr="00167631" w:rsidRDefault="0025084A" w:rsidP="0025084A">
      <w:pPr>
        <w:tabs>
          <w:tab w:val="left" w:pos="3544"/>
        </w:tabs>
        <w:spacing w:line="360" w:lineRule="auto"/>
        <w:jc w:val="both"/>
        <w:rPr>
          <w:rFonts w:asciiTheme="majorBidi" w:hAnsiTheme="majorBidi" w:cstheme="majorBidi"/>
          <w:lang w:val="en-US"/>
        </w:rPr>
      </w:pPr>
      <w:r w:rsidRPr="00167631">
        <w:rPr>
          <w:rFonts w:asciiTheme="majorBidi" w:hAnsiTheme="majorBidi" w:cstheme="majorBidi"/>
          <w:lang w:val="en-US"/>
        </w:rPr>
        <w:t xml:space="preserve">In the safe trust game, the average level of transfer in the positive condition is the lowest (M = 1.483) compared to the neutral and the negative conditions (vs. 1.366 in the dictator game). In sum, emotions, in the safe treatment, impact trust (t = 1.988; </w:t>
      </w:r>
      <w:proofErr w:type="spellStart"/>
      <w:r w:rsidRPr="00167631">
        <w:rPr>
          <w:rFonts w:asciiTheme="majorBidi" w:hAnsiTheme="majorBidi" w:cstheme="majorBidi"/>
          <w:lang w:val="en-US"/>
        </w:rPr>
        <w:t>dof</w:t>
      </w:r>
      <w:proofErr w:type="spellEnd"/>
      <w:r w:rsidRPr="00167631">
        <w:rPr>
          <w:rFonts w:asciiTheme="majorBidi" w:hAnsiTheme="majorBidi" w:cstheme="majorBidi"/>
          <w:lang w:val="en-US"/>
        </w:rPr>
        <w:t xml:space="preserve">= 58; p-value = 0.051) but not generosity. In the risky trust game, the average level of transfer across the three experimental conditions is not significantly different compared to a decreasing level in the risky Dictator game going from 1.583 in the neutral treatment to 0.95 in the positive treatment (t = -1.914; </w:t>
      </w:r>
      <w:proofErr w:type="spellStart"/>
      <w:r w:rsidRPr="00167631">
        <w:rPr>
          <w:rFonts w:asciiTheme="majorBidi" w:hAnsiTheme="majorBidi" w:cstheme="majorBidi"/>
          <w:lang w:val="en-US"/>
        </w:rPr>
        <w:t>dof</w:t>
      </w:r>
      <w:proofErr w:type="spellEnd"/>
      <w:r w:rsidRPr="00167631">
        <w:rPr>
          <w:rFonts w:asciiTheme="majorBidi" w:hAnsiTheme="majorBidi" w:cstheme="majorBidi"/>
          <w:lang w:val="en-US"/>
        </w:rPr>
        <w:t xml:space="preserve"> =</w:t>
      </w:r>
      <w:r w:rsidR="00CC1621">
        <w:rPr>
          <w:rFonts w:asciiTheme="majorBidi" w:hAnsiTheme="majorBidi" w:cstheme="majorBidi"/>
          <w:lang w:val="en-US"/>
        </w:rPr>
        <w:t xml:space="preserve"> 58; p-value = 0.0605) [Table 2</w:t>
      </w:r>
      <w:r w:rsidRPr="00167631">
        <w:rPr>
          <w:rFonts w:asciiTheme="majorBidi" w:hAnsiTheme="majorBidi" w:cstheme="majorBidi"/>
          <w:lang w:val="en-US"/>
        </w:rPr>
        <w:t xml:space="preserve">]. Risk is found to decrease generosity actually this finding confirm Brock et al.’s (2013) work who asserts that contributions tend to be lower in the tasks involving risk than in the standard dictator game.  </w:t>
      </w:r>
    </w:p>
    <w:p w:rsidR="0025084A" w:rsidRDefault="0025084A" w:rsidP="0025084A">
      <w:pPr>
        <w:tabs>
          <w:tab w:val="left" w:pos="3544"/>
        </w:tabs>
        <w:spacing w:line="360" w:lineRule="auto"/>
        <w:jc w:val="both"/>
        <w:rPr>
          <w:rFonts w:asciiTheme="majorBidi" w:hAnsiTheme="majorBidi" w:cstheme="majorBidi"/>
          <w:lang w:val="en-US"/>
        </w:rPr>
      </w:pPr>
      <w:r w:rsidRPr="00167631">
        <w:rPr>
          <w:rFonts w:asciiTheme="majorBidi" w:hAnsiTheme="majorBidi" w:cstheme="majorBidi"/>
          <w:lang w:val="en-US"/>
        </w:rPr>
        <w:t xml:space="preserve">To provide additional evidence on the relationship between emotions and trust and the way risk intervene in this mechanism we conducted a Tobit regression. </w:t>
      </w:r>
    </w:p>
    <w:tbl>
      <w:tblPr>
        <w:tblStyle w:val="Tableausimple11"/>
        <w:tblW w:w="10342" w:type="dxa"/>
        <w:tblInd w:w="-622" w:type="dxa"/>
        <w:tblLook w:val="04A0" w:firstRow="1" w:lastRow="0" w:firstColumn="1" w:lastColumn="0" w:noHBand="0" w:noVBand="1"/>
      </w:tblPr>
      <w:tblGrid>
        <w:gridCol w:w="2689"/>
        <w:gridCol w:w="2618"/>
        <w:gridCol w:w="2417"/>
        <w:gridCol w:w="2618"/>
      </w:tblGrid>
      <w:tr w:rsidR="0025084A" w:rsidRPr="00167631" w:rsidTr="00082514">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689" w:type="dxa"/>
          </w:tcPr>
          <w:p w:rsidR="0025084A" w:rsidRPr="00167631" w:rsidRDefault="0025084A" w:rsidP="007D2180">
            <w:pPr>
              <w:tabs>
                <w:tab w:val="left" w:pos="5310"/>
              </w:tabs>
              <w:rPr>
                <w:sz w:val="16"/>
                <w:szCs w:val="16"/>
                <w:lang w:val="en-US"/>
              </w:rPr>
            </w:pPr>
            <w:r w:rsidRPr="00167631">
              <w:rPr>
                <w:sz w:val="16"/>
                <w:szCs w:val="16"/>
                <w:lang w:val="en-US"/>
              </w:rPr>
              <w:lastRenderedPageBreak/>
              <w:t>Trust</w:t>
            </w:r>
          </w:p>
        </w:tc>
        <w:tc>
          <w:tcPr>
            <w:tcW w:w="2618" w:type="dxa"/>
          </w:tcPr>
          <w:p w:rsidR="0025084A" w:rsidRPr="00167631" w:rsidRDefault="0025084A" w:rsidP="007D2180">
            <w:pPr>
              <w:tabs>
                <w:tab w:val="left" w:pos="5310"/>
              </w:tabs>
              <w:jc w:val="center"/>
              <w:cnfStyle w:val="100000000000" w:firstRow="1" w:lastRow="0" w:firstColumn="0" w:lastColumn="0" w:oddVBand="0" w:evenVBand="0" w:oddHBand="0" w:evenHBand="0" w:firstRowFirstColumn="0" w:firstRowLastColumn="0" w:lastRowFirstColumn="0" w:lastRowLastColumn="0"/>
              <w:rPr>
                <w:sz w:val="16"/>
                <w:szCs w:val="16"/>
              </w:rPr>
            </w:pPr>
            <w:r w:rsidRPr="00167631">
              <w:rPr>
                <w:sz w:val="16"/>
                <w:szCs w:val="16"/>
              </w:rPr>
              <w:t>MI</w:t>
            </w:r>
          </w:p>
        </w:tc>
        <w:tc>
          <w:tcPr>
            <w:tcW w:w="2417" w:type="dxa"/>
          </w:tcPr>
          <w:p w:rsidR="0025084A" w:rsidRPr="00167631" w:rsidRDefault="0025084A" w:rsidP="007D2180">
            <w:pPr>
              <w:tabs>
                <w:tab w:val="left" w:pos="5310"/>
              </w:tabs>
              <w:jc w:val="center"/>
              <w:cnfStyle w:val="100000000000" w:firstRow="1" w:lastRow="0" w:firstColumn="0" w:lastColumn="0" w:oddVBand="0" w:evenVBand="0" w:oddHBand="0" w:evenHBand="0" w:firstRowFirstColumn="0" w:firstRowLastColumn="0" w:lastRowFirstColumn="0" w:lastRowLastColumn="0"/>
              <w:rPr>
                <w:sz w:val="16"/>
                <w:szCs w:val="16"/>
              </w:rPr>
            </w:pPr>
            <w:r w:rsidRPr="00167631">
              <w:rPr>
                <w:sz w:val="16"/>
                <w:szCs w:val="16"/>
              </w:rPr>
              <w:t>MII</w:t>
            </w:r>
          </w:p>
        </w:tc>
        <w:tc>
          <w:tcPr>
            <w:tcW w:w="2618" w:type="dxa"/>
          </w:tcPr>
          <w:p w:rsidR="0025084A" w:rsidRPr="00167631" w:rsidRDefault="0025084A" w:rsidP="007D2180">
            <w:pPr>
              <w:tabs>
                <w:tab w:val="left" w:pos="5310"/>
              </w:tabs>
              <w:jc w:val="center"/>
              <w:cnfStyle w:val="100000000000" w:firstRow="1" w:lastRow="0" w:firstColumn="0" w:lastColumn="0" w:oddVBand="0" w:evenVBand="0" w:oddHBand="0" w:evenHBand="0" w:firstRowFirstColumn="0" w:firstRowLastColumn="0" w:lastRowFirstColumn="0" w:lastRowLastColumn="0"/>
              <w:rPr>
                <w:sz w:val="16"/>
                <w:szCs w:val="16"/>
              </w:rPr>
            </w:pPr>
            <w:r w:rsidRPr="00167631">
              <w:rPr>
                <w:sz w:val="16"/>
                <w:szCs w:val="16"/>
              </w:rPr>
              <w:t>M III</w:t>
            </w:r>
          </w:p>
        </w:tc>
      </w:tr>
      <w:tr w:rsidR="0025084A" w:rsidRPr="00167631" w:rsidTr="0008251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689" w:type="dxa"/>
          </w:tcPr>
          <w:p w:rsidR="0025084A" w:rsidRPr="00167631" w:rsidRDefault="0025084A" w:rsidP="007D2180">
            <w:pPr>
              <w:tabs>
                <w:tab w:val="left" w:pos="5310"/>
              </w:tabs>
              <w:jc w:val="center"/>
              <w:rPr>
                <w:sz w:val="16"/>
                <w:szCs w:val="16"/>
              </w:rPr>
            </w:pPr>
            <w:r w:rsidRPr="00167631">
              <w:rPr>
                <w:sz w:val="16"/>
                <w:szCs w:val="16"/>
              </w:rPr>
              <w:t xml:space="preserve">Positive </w:t>
            </w:r>
            <w:proofErr w:type="spellStart"/>
            <w:r w:rsidRPr="00167631">
              <w:rPr>
                <w:sz w:val="16"/>
                <w:szCs w:val="16"/>
              </w:rPr>
              <w:t>emotions</w:t>
            </w:r>
            <w:proofErr w:type="spellEnd"/>
            <w:r w:rsidRPr="00167631">
              <w:rPr>
                <w:sz w:val="16"/>
                <w:szCs w:val="16"/>
              </w:rPr>
              <w:t xml:space="preserve"> (1)</w:t>
            </w:r>
          </w:p>
        </w:tc>
        <w:tc>
          <w:tcPr>
            <w:tcW w:w="2618" w:type="dxa"/>
          </w:tcPr>
          <w:p w:rsidR="0025084A" w:rsidRPr="00167631" w:rsidRDefault="0025084A" w:rsidP="007D2180">
            <w:pPr>
              <w:tabs>
                <w:tab w:val="left" w:pos="5310"/>
              </w:tabs>
              <w:jc w:val="center"/>
              <w:cnfStyle w:val="000000100000" w:firstRow="0" w:lastRow="0" w:firstColumn="0" w:lastColumn="0" w:oddVBand="0" w:evenVBand="0" w:oddHBand="1" w:evenHBand="0" w:firstRowFirstColumn="0" w:firstRowLastColumn="0" w:lastRowFirstColumn="0" w:lastRowLastColumn="0"/>
              <w:rPr>
                <w:sz w:val="16"/>
                <w:szCs w:val="16"/>
              </w:rPr>
            </w:pPr>
            <w:r w:rsidRPr="00167631">
              <w:rPr>
                <w:noProof/>
                <w:sz w:val="16"/>
                <w:szCs w:val="16"/>
                <w:lang w:eastAsia="fr-FR"/>
              </w:rPr>
              <w:t>-0.1140675</w:t>
            </w:r>
          </w:p>
        </w:tc>
        <w:tc>
          <w:tcPr>
            <w:tcW w:w="2417" w:type="dxa"/>
          </w:tcPr>
          <w:p w:rsidR="0025084A" w:rsidRPr="00167631" w:rsidRDefault="0025084A" w:rsidP="007D2180">
            <w:pPr>
              <w:tabs>
                <w:tab w:val="left" w:pos="5310"/>
              </w:tabs>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167631">
              <w:rPr>
                <w:sz w:val="16"/>
                <w:szCs w:val="16"/>
                <w:lang w:val="en-US"/>
              </w:rPr>
              <w:t xml:space="preserve">-0.4307657 ** </w:t>
            </w:r>
          </w:p>
        </w:tc>
        <w:tc>
          <w:tcPr>
            <w:tcW w:w="2618" w:type="dxa"/>
          </w:tcPr>
          <w:p w:rsidR="0025084A" w:rsidRPr="00167631" w:rsidRDefault="0025084A" w:rsidP="007D2180">
            <w:pPr>
              <w:tabs>
                <w:tab w:val="left" w:pos="5310"/>
              </w:tabs>
              <w:jc w:val="center"/>
              <w:cnfStyle w:val="000000100000" w:firstRow="0" w:lastRow="0" w:firstColumn="0" w:lastColumn="0" w:oddVBand="0" w:evenVBand="0" w:oddHBand="1" w:evenHBand="0" w:firstRowFirstColumn="0" w:firstRowLastColumn="0" w:lastRowFirstColumn="0" w:lastRowLastColumn="0"/>
              <w:rPr>
                <w:sz w:val="16"/>
                <w:szCs w:val="16"/>
              </w:rPr>
            </w:pPr>
            <w:r w:rsidRPr="00167631">
              <w:rPr>
                <w:sz w:val="16"/>
                <w:szCs w:val="16"/>
                <w:lang w:val="en-US"/>
              </w:rPr>
              <w:t xml:space="preserve">-0.4665748 </w:t>
            </w:r>
            <w:r w:rsidRPr="00167631">
              <w:rPr>
                <w:sz w:val="16"/>
                <w:szCs w:val="16"/>
              </w:rPr>
              <w:t>***</w:t>
            </w:r>
          </w:p>
        </w:tc>
      </w:tr>
      <w:tr w:rsidR="0025084A" w:rsidRPr="00167631" w:rsidTr="00082514">
        <w:trPr>
          <w:trHeight w:val="260"/>
        </w:trPr>
        <w:tc>
          <w:tcPr>
            <w:cnfStyle w:val="001000000000" w:firstRow="0" w:lastRow="0" w:firstColumn="1" w:lastColumn="0" w:oddVBand="0" w:evenVBand="0" w:oddHBand="0" w:evenHBand="0" w:firstRowFirstColumn="0" w:firstRowLastColumn="0" w:lastRowFirstColumn="0" w:lastRowLastColumn="0"/>
            <w:tcW w:w="2689" w:type="dxa"/>
          </w:tcPr>
          <w:p w:rsidR="0025084A" w:rsidRPr="00167631" w:rsidRDefault="0025084A" w:rsidP="007D2180">
            <w:pPr>
              <w:tabs>
                <w:tab w:val="left" w:pos="5310"/>
              </w:tabs>
              <w:jc w:val="center"/>
              <w:rPr>
                <w:sz w:val="16"/>
                <w:szCs w:val="16"/>
                <w:lang w:val="en-US"/>
              </w:rPr>
            </w:pPr>
            <w:r w:rsidRPr="00167631">
              <w:rPr>
                <w:rFonts w:asciiTheme="majorBidi" w:hAnsiTheme="majorBidi" w:cstheme="majorBidi"/>
                <w:i/>
                <w:iCs/>
                <w:sz w:val="16"/>
                <w:szCs w:val="16"/>
                <w:lang w:val="en-US"/>
              </w:rPr>
              <w:t>Risky treatment</w:t>
            </w:r>
            <w:r w:rsidRPr="00167631">
              <w:rPr>
                <w:sz w:val="16"/>
                <w:szCs w:val="16"/>
                <w:lang w:val="en-US"/>
              </w:rPr>
              <w:t xml:space="preserve"> (2)</w:t>
            </w:r>
          </w:p>
        </w:tc>
        <w:tc>
          <w:tcPr>
            <w:tcW w:w="2618" w:type="dxa"/>
          </w:tcPr>
          <w:p w:rsidR="0025084A" w:rsidRPr="00167631" w:rsidRDefault="0025084A" w:rsidP="007D2180">
            <w:pPr>
              <w:tabs>
                <w:tab w:val="left" w:pos="5310"/>
              </w:tabs>
              <w:jc w:val="center"/>
              <w:cnfStyle w:val="000000000000" w:firstRow="0" w:lastRow="0" w:firstColumn="0" w:lastColumn="0" w:oddVBand="0" w:evenVBand="0" w:oddHBand="0" w:evenHBand="0" w:firstRowFirstColumn="0" w:firstRowLastColumn="0" w:lastRowFirstColumn="0" w:lastRowLastColumn="0"/>
              <w:rPr>
                <w:sz w:val="16"/>
                <w:szCs w:val="16"/>
              </w:rPr>
            </w:pPr>
            <w:r w:rsidRPr="00167631">
              <w:rPr>
                <w:noProof/>
                <w:sz w:val="16"/>
                <w:szCs w:val="16"/>
                <w:lang w:eastAsia="fr-FR"/>
              </w:rPr>
              <w:t>0.2846499</w:t>
            </w:r>
            <w:r w:rsidRPr="00167631">
              <w:rPr>
                <w:noProof/>
                <w:sz w:val="16"/>
                <w:szCs w:val="16"/>
                <w:lang w:val="en-US" w:eastAsia="fr-FR"/>
              </w:rPr>
              <w:t>**</w:t>
            </w:r>
          </w:p>
        </w:tc>
        <w:tc>
          <w:tcPr>
            <w:tcW w:w="2417" w:type="dxa"/>
          </w:tcPr>
          <w:p w:rsidR="0025084A" w:rsidRPr="00167631" w:rsidRDefault="0025084A" w:rsidP="007D2180">
            <w:pPr>
              <w:tabs>
                <w:tab w:val="left" w:pos="5310"/>
              </w:tabs>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167631">
              <w:rPr>
                <w:sz w:val="16"/>
                <w:szCs w:val="16"/>
                <w:lang w:val="en-US"/>
              </w:rPr>
              <w:t xml:space="preserve">0.0688706   </w:t>
            </w:r>
          </w:p>
        </w:tc>
        <w:tc>
          <w:tcPr>
            <w:tcW w:w="2618" w:type="dxa"/>
          </w:tcPr>
          <w:p w:rsidR="0025084A" w:rsidRPr="00167631" w:rsidRDefault="0025084A" w:rsidP="007D2180">
            <w:pPr>
              <w:tabs>
                <w:tab w:val="left" w:pos="5310"/>
              </w:tabs>
              <w:jc w:val="center"/>
              <w:cnfStyle w:val="000000000000" w:firstRow="0" w:lastRow="0" w:firstColumn="0" w:lastColumn="0" w:oddVBand="0" w:evenVBand="0" w:oddHBand="0" w:evenHBand="0" w:firstRowFirstColumn="0" w:firstRowLastColumn="0" w:lastRowFirstColumn="0" w:lastRowLastColumn="0"/>
              <w:rPr>
                <w:sz w:val="16"/>
                <w:szCs w:val="16"/>
              </w:rPr>
            </w:pPr>
            <w:r w:rsidRPr="00167631">
              <w:rPr>
                <w:sz w:val="16"/>
                <w:szCs w:val="16"/>
              </w:rPr>
              <w:t>-</w:t>
            </w:r>
          </w:p>
        </w:tc>
      </w:tr>
      <w:tr w:rsidR="0025084A" w:rsidRPr="00167631" w:rsidTr="0008251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689" w:type="dxa"/>
          </w:tcPr>
          <w:p w:rsidR="0025084A" w:rsidRPr="00167631" w:rsidRDefault="0025084A" w:rsidP="007D2180">
            <w:pPr>
              <w:tabs>
                <w:tab w:val="left" w:pos="5310"/>
              </w:tabs>
              <w:jc w:val="center"/>
              <w:rPr>
                <w:sz w:val="16"/>
                <w:szCs w:val="16"/>
              </w:rPr>
            </w:pPr>
            <w:r w:rsidRPr="00167631">
              <w:rPr>
                <w:sz w:val="16"/>
                <w:szCs w:val="16"/>
              </w:rPr>
              <w:t>Interaction variable (1*2)</w:t>
            </w:r>
          </w:p>
        </w:tc>
        <w:tc>
          <w:tcPr>
            <w:tcW w:w="2618" w:type="dxa"/>
          </w:tcPr>
          <w:p w:rsidR="0025084A" w:rsidRPr="00167631" w:rsidRDefault="0025084A" w:rsidP="007D2180">
            <w:pPr>
              <w:tabs>
                <w:tab w:val="left" w:pos="5310"/>
              </w:tabs>
              <w:jc w:val="center"/>
              <w:cnfStyle w:val="000000100000" w:firstRow="0" w:lastRow="0" w:firstColumn="0" w:lastColumn="0" w:oddVBand="0" w:evenVBand="0" w:oddHBand="1" w:evenHBand="0" w:firstRowFirstColumn="0" w:firstRowLastColumn="0" w:lastRowFirstColumn="0" w:lastRowLastColumn="0"/>
              <w:rPr>
                <w:sz w:val="16"/>
                <w:szCs w:val="16"/>
              </w:rPr>
            </w:pPr>
            <w:r w:rsidRPr="00167631">
              <w:rPr>
                <w:sz w:val="16"/>
                <w:szCs w:val="16"/>
              </w:rPr>
              <w:t>-</w:t>
            </w:r>
          </w:p>
        </w:tc>
        <w:tc>
          <w:tcPr>
            <w:tcW w:w="2417" w:type="dxa"/>
          </w:tcPr>
          <w:p w:rsidR="0025084A" w:rsidRPr="00167631" w:rsidRDefault="0025084A" w:rsidP="007D2180">
            <w:pPr>
              <w:tabs>
                <w:tab w:val="left" w:pos="5310"/>
              </w:tabs>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167631">
              <w:rPr>
                <w:sz w:val="16"/>
                <w:szCs w:val="16"/>
                <w:lang w:val="en-US"/>
              </w:rPr>
              <w:t>0.6330675**</w:t>
            </w:r>
          </w:p>
        </w:tc>
        <w:tc>
          <w:tcPr>
            <w:tcW w:w="2618" w:type="dxa"/>
          </w:tcPr>
          <w:p w:rsidR="0025084A" w:rsidRPr="00167631" w:rsidRDefault="0025084A" w:rsidP="007D2180">
            <w:pPr>
              <w:tabs>
                <w:tab w:val="left" w:pos="5310"/>
              </w:tabs>
              <w:jc w:val="center"/>
              <w:cnfStyle w:val="000000100000" w:firstRow="0" w:lastRow="0" w:firstColumn="0" w:lastColumn="0" w:oddVBand="0" w:evenVBand="0" w:oddHBand="1" w:evenHBand="0" w:firstRowFirstColumn="0" w:firstRowLastColumn="0" w:lastRowFirstColumn="0" w:lastRowLastColumn="0"/>
              <w:rPr>
                <w:sz w:val="16"/>
                <w:szCs w:val="16"/>
              </w:rPr>
            </w:pPr>
            <w:r w:rsidRPr="00167631">
              <w:rPr>
                <w:rFonts w:asciiTheme="majorBidi" w:hAnsiTheme="majorBidi" w:cstheme="majorBidi"/>
                <w:sz w:val="16"/>
                <w:szCs w:val="16"/>
                <w:lang w:val="en-US"/>
              </w:rPr>
              <w:t xml:space="preserve">0.7017601   </w:t>
            </w:r>
            <w:r w:rsidRPr="00167631">
              <w:rPr>
                <w:sz w:val="16"/>
                <w:szCs w:val="16"/>
              </w:rPr>
              <w:t>***</w:t>
            </w:r>
          </w:p>
        </w:tc>
      </w:tr>
      <w:tr w:rsidR="0025084A" w:rsidRPr="00167631" w:rsidTr="00082514">
        <w:trPr>
          <w:trHeight w:val="247"/>
        </w:trPr>
        <w:tc>
          <w:tcPr>
            <w:cnfStyle w:val="001000000000" w:firstRow="0" w:lastRow="0" w:firstColumn="1" w:lastColumn="0" w:oddVBand="0" w:evenVBand="0" w:oddHBand="0" w:evenHBand="0" w:firstRowFirstColumn="0" w:firstRowLastColumn="0" w:lastRowFirstColumn="0" w:lastRowLastColumn="0"/>
            <w:tcW w:w="2689" w:type="dxa"/>
          </w:tcPr>
          <w:p w:rsidR="0025084A" w:rsidRPr="00167631" w:rsidRDefault="0025084A" w:rsidP="007D2180">
            <w:pPr>
              <w:tabs>
                <w:tab w:val="left" w:pos="5310"/>
              </w:tabs>
              <w:jc w:val="center"/>
              <w:rPr>
                <w:sz w:val="16"/>
                <w:szCs w:val="16"/>
              </w:rPr>
            </w:pPr>
            <w:proofErr w:type="spellStart"/>
            <w:r w:rsidRPr="00167631">
              <w:rPr>
                <w:sz w:val="16"/>
                <w:szCs w:val="16"/>
              </w:rPr>
              <w:t>Risk</w:t>
            </w:r>
            <w:proofErr w:type="spellEnd"/>
            <w:r w:rsidRPr="00167631">
              <w:rPr>
                <w:sz w:val="16"/>
                <w:szCs w:val="16"/>
              </w:rPr>
              <w:t xml:space="preserve"> </w:t>
            </w:r>
            <w:proofErr w:type="spellStart"/>
            <w:r w:rsidRPr="00167631">
              <w:rPr>
                <w:sz w:val="16"/>
                <w:szCs w:val="16"/>
              </w:rPr>
              <w:t>taking</w:t>
            </w:r>
            <w:proofErr w:type="spellEnd"/>
            <w:r w:rsidRPr="00167631">
              <w:rPr>
                <w:sz w:val="16"/>
                <w:szCs w:val="16"/>
              </w:rPr>
              <w:t xml:space="preserve"> (3)</w:t>
            </w:r>
          </w:p>
        </w:tc>
        <w:tc>
          <w:tcPr>
            <w:tcW w:w="2618" w:type="dxa"/>
          </w:tcPr>
          <w:p w:rsidR="0025084A" w:rsidRPr="00167631" w:rsidRDefault="0025084A" w:rsidP="007D2180">
            <w:pPr>
              <w:tabs>
                <w:tab w:val="left" w:pos="5310"/>
              </w:tabs>
              <w:jc w:val="center"/>
              <w:cnfStyle w:val="000000000000" w:firstRow="0" w:lastRow="0" w:firstColumn="0" w:lastColumn="0" w:oddVBand="0" w:evenVBand="0" w:oddHBand="0" w:evenHBand="0" w:firstRowFirstColumn="0" w:firstRowLastColumn="0" w:lastRowFirstColumn="0" w:lastRowLastColumn="0"/>
              <w:rPr>
                <w:sz w:val="16"/>
                <w:szCs w:val="16"/>
              </w:rPr>
            </w:pPr>
            <w:r w:rsidRPr="00167631">
              <w:rPr>
                <w:noProof/>
                <w:sz w:val="16"/>
                <w:szCs w:val="16"/>
                <w:lang w:eastAsia="fr-FR"/>
              </w:rPr>
              <w:t>-0.2737249</w:t>
            </w:r>
            <w:r w:rsidRPr="00167631">
              <w:rPr>
                <w:noProof/>
                <w:sz w:val="16"/>
                <w:szCs w:val="16"/>
                <w:lang w:val="en-US" w:eastAsia="fr-FR"/>
              </w:rPr>
              <w:t>*</w:t>
            </w:r>
          </w:p>
        </w:tc>
        <w:tc>
          <w:tcPr>
            <w:tcW w:w="2417" w:type="dxa"/>
          </w:tcPr>
          <w:p w:rsidR="0025084A" w:rsidRPr="00167631" w:rsidRDefault="0025084A" w:rsidP="007D2180">
            <w:pPr>
              <w:tabs>
                <w:tab w:val="left" w:pos="5310"/>
              </w:tabs>
              <w:jc w:val="center"/>
              <w:cnfStyle w:val="000000000000" w:firstRow="0" w:lastRow="0" w:firstColumn="0" w:lastColumn="0" w:oddVBand="0" w:evenVBand="0" w:oddHBand="0" w:evenHBand="0" w:firstRowFirstColumn="0" w:firstRowLastColumn="0" w:lastRowFirstColumn="0" w:lastRowLastColumn="0"/>
              <w:rPr>
                <w:sz w:val="16"/>
                <w:szCs w:val="16"/>
              </w:rPr>
            </w:pPr>
            <w:r w:rsidRPr="00167631">
              <w:rPr>
                <w:sz w:val="16"/>
                <w:szCs w:val="16"/>
                <w:lang w:val="en-US"/>
              </w:rPr>
              <w:t>-0.2707615*</w:t>
            </w:r>
          </w:p>
        </w:tc>
        <w:tc>
          <w:tcPr>
            <w:tcW w:w="2618" w:type="dxa"/>
          </w:tcPr>
          <w:p w:rsidR="0025084A" w:rsidRPr="00167631" w:rsidRDefault="0025084A" w:rsidP="007D2180">
            <w:pPr>
              <w:tabs>
                <w:tab w:val="left" w:pos="5310"/>
              </w:tabs>
              <w:jc w:val="center"/>
              <w:cnfStyle w:val="000000000000" w:firstRow="0" w:lastRow="0" w:firstColumn="0" w:lastColumn="0" w:oddVBand="0" w:evenVBand="0" w:oddHBand="0" w:evenHBand="0" w:firstRowFirstColumn="0" w:firstRowLastColumn="0" w:lastRowFirstColumn="0" w:lastRowLastColumn="0"/>
              <w:rPr>
                <w:sz w:val="16"/>
                <w:szCs w:val="16"/>
              </w:rPr>
            </w:pPr>
            <w:r w:rsidRPr="00167631">
              <w:rPr>
                <w:sz w:val="16"/>
                <w:szCs w:val="16"/>
              </w:rPr>
              <w:t>-0.2655709*</w:t>
            </w:r>
          </w:p>
        </w:tc>
      </w:tr>
      <w:tr w:rsidR="0025084A" w:rsidRPr="00167631" w:rsidTr="0008251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689" w:type="dxa"/>
          </w:tcPr>
          <w:p w:rsidR="0025084A" w:rsidRPr="00167631" w:rsidRDefault="0025084A" w:rsidP="007D2180">
            <w:pPr>
              <w:tabs>
                <w:tab w:val="left" w:pos="5310"/>
              </w:tabs>
              <w:jc w:val="center"/>
              <w:rPr>
                <w:sz w:val="16"/>
                <w:szCs w:val="16"/>
              </w:rPr>
            </w:pPr>
            <w:proofErr w:type="spellStart"/>
            <w:r w:rsidRPr="00167631">
              <w:rPr>
                <w:sz w:val="16"/>
                <w:szCs w:val="16"/>
              </w:rPr>
              <w:t>Giving</w:t>
            </w:r>
            <w:proofErr w:type="spellEnd"/>
            <w:r w:rsidRPr="00167631">
              <w:rPr>
                <w:sz w:val="16"/>
                <w:szCs w:val="16"/>
              </w:rPr>
              <w:t xml:space="preserve"> (</w:t>
            </w:r>
            <w:proofErr w:type="spellStart"/>
            <w:r w:rsidRPr="00167631">
              <w:rPr>
                <w:sz w:val="16"/>
                <w:szCs w:val="16"/>
              </w:rPr>
              <w:t>dictator</w:t>
            </w:r>
            <w:proofErr w:type="spellEnd"/>
            <w:r w:rsidRPr="00167631">
              <w:rPr>
                <w:sz w:val="16"/>
                <w:szCs w:val="16"/>
              </w:rPr>
              <w:t xml:space="preserve"> </w:t>
            </w:r>
            <w:proofErr w:type="spellStart"/>
            <w:r w:rsidRPr="00167631">
              <w:rPr>
                <w:sz w:val="16"/>
                <w:szCs w:val="16"/>
              </w:rPr>
              <w:t>game</w:t>
            </w:r>
            <w:proofErr w:type="spellEnd"/>
            <w:r w:rsidRPr="00167631">
              <w:rPr>
                <w:sz w:val="16"/>
                <w:szCs w:val="16"/>
              </w:rPr>
              <w:t>)</w:t>
            </w:r>
          </w:p>
        </w:tc>
        <w:tc>
          <w:tcPr>
            <w:tcW w:w="2618" w:type="dxa"/>
          </w:tcPr>
          <w:p w:rsidR="0025084A" w:rsidRPr="00167631" w:rsidRDefault="0025084A" w:rsidP="007D2180">
            <w:pPr>
              <w:tabs>
                <w:tab w:val="left" w:pos="5310"/>
              </w:tabs>
              <w:jc w:val="center"/>
              <w:cnfStyle w:val="000000100000" w:firstRow="0" w:lastRow="0" w:firstColumn="0" w:lastColumn="0" w:oddVBand="0" w:evenVBand="0" w:oddHBand="1" w:evenHBand="0" w:firstRowFirstColumn="0" w:firstRowLastColumn="0" w:lastRowFirstColumn="0" w:lastRowLastColumn="0"/>
              <w:rPr>
                <w:sz w:val="16"/>
                <w:szCs w:val="16"/>
              </w:rPr>
            </w:pPr>
            <w:r w:rsidRPr="00167631">
              <w:rPr>
                <w:noProof/>
                <w:sz w:val="16"/>
                <w:szCs w:val="16"/>
                <w:lang w:eastAsia="fr-FR"/>
              </w:rPr>
              <w:t>0.3643941</w:t>
            </w:r>
            <w:r w:rsidRPr="00167631">
              <w:rPr>
                <w:noProof/>
                <w:sz w:val="16"/>
                <w:szCs w:val="16"/>
                <w:lang w:val="en-US" w:eastAsia="fr-FR"/>
              </w:rPr>
              <w:t>***</w:t>
            </w:r>
          </w:p>
        </w:tc>
        <w:tc>
          <w:tcPr>
            <w:tcW w:w="2417" w:type="dxa"/>
          </w:tcPr>
          <w:p w:rsidR="0025084A" w:rsidRPr="00167631" w:rsidRDefault="0025084A" w:rsidP="007D2180">
            <w:pPr>
              <w:tabs>
                <w:tab w:val="left" w:pos="5310"/>
              </w:tabs>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167631">
              <w:rPr>
                <w:sz w:val="16"/>
                <w:szCs w:val="16"/>
                <w:lang w:val="en-US"/>
              </w:rPr>
              <w:t>0.3674643   ***</w:t>
            </w:r>
          </w:p>
        </w:tc>
        <w:tc>
          <w:tcPr>
            <w:tcW w:w="2618" w:type="dxa"/>
          </w:tcPr>
          <w:p w:rsidR="0025084A" w:rsidRPr="00167631" w:rsidRDefault="0025084A" w:rsidP="007D2180">
            <w:pPr>
              <w:tabs>
                <w:tab w:val="left" w:pos="5310"/>
              </w:tabs>
              <w:jc w:val="center"/>
              <w:cnfStyle w:val="000000100000" w:firstRow="0" w:lastRow="0" w:firstColumn="0" w:lastColumn="0" w:oddVBand="0" w:evenVBand="0" w:oddHBand="1" w:evenHBand="0" w:firstRowFirstColumn="0" w:firstRowLastColumn="0" w:lastRowFirstColumn="0" w:lastRowLastColumn="0"/>
              <w:rPr>
                <w:sz w:val="16"/>
                <w:szCs w:val="16"/>
              </w:rPr>
            </w:pPr>
            <w:r w:rsidRPr="00167631">
              <w:rPr>
                <w:sz w:val="16"/>
                <w:szCs w:val="16"/>
              </w:rPr>
              <w:t>0.3654428   ***</w:t>
            </w:r>
          </w:p>
        </w:tc>
      </w:tr>
      <w:tr w:rsidR="0025084A" w:rsidRPr="00167631" w:rsidTr="00082514">
        <w:trPr>
          <w:trHeight w:val="247"/>
        </w:trPr>
        <w:tc>
          <w:tcPr>
            <w:cnfStyle w:val="001000000000" w:firstRow="0" w:lastRow="0" w:firstColumn="1" w:lastColumn="0" w:oddVBand="0" w:evenVBand="0" w:oddHBand="0" w:evenHBand="0" w:firstRowFirstColumn="0" w:firstRowLastColumn="0" w:lastRowFirstColumn="0" w:lastRowLastColumn="0"/>
            <w:tcW w:w="2689" w:type="dxa"/>
          </w:tcPr>
          <w:p w:rsidR="0025084A" w:rsidRPr="00167631" w:rsidRDefault="0025084A" w:rsidP="007D2180">
            <w:pPr>
              <w:tabs>
                <w:tab w:val="left" w:pos="5310"/>
              </w:tabs>
              <w:jc w:val="center"/>
              <w:rPr>
                <w:sz w:val="16"/>
                <w:szCs w:val="16"/>
              </w:rPr>
            </w:pPr>
            <w:proofErr w:type="spellStart"/>
            <w:r w:rsidRPr="00167631">
              <w:rPr>
                <w:sz w:val="16"/>
                <w:szCs w:val="16"/>
              </w:rPr>
              <w:t>Stated</w:t>
            </w:r>
            <w:proofErr w:type="spellEnd"/>
            <w:r w:rsidRPr="00167631">
              <w:rPr>
                <w:sz w:val="16"/>
                <w:szCs w:val="16"/>
              </w:rPr>
              <w:t xml:space="preserve"> trust </w:t>
            </w:r>
          </w:p>
        </w:tc>
        <w:tc>
          <w:tcPr>
            <w:tcW w:w="2618" w:type="dxa"/>
          </w:tcPr>
          <w:p w:rsidR="0025084A" w:rsidRPr="00167631" w:rsidRDefault="0025084A" w:rsidP="007D2180">
            <w:pPr>
              <w:tabs>
                <w:tab w:val="left" w:pos="5310"/>
              </w:tabs>
              <w:jc w:val="center"/>
              <w:cnfStyle w:val="000000000000" w:firstRow="0" w:lastRow="0" w:firstColumn="0" w:lastColumn="0" w:oddVBand="0" w:evenVBand="0" w:oddHBand="0" w:evenHBand="0" w:firstRowFirstColumn="0" w:firstRowLastColumn="0" w:lastRowFirstColumn="0" w:lastRowLastColumn="0"/>
              <w:rPr>
                <w:noProof/>
                <w:sz w:val="16"/>
                <w:szCs w:val="16"/>
                <w:lang w:eastAsia="fr-FR"/>
              </w:rPr>
            </w:pPr>
            <w:r w:rsidRPr="00167631">
              <w:rPr>
                <w:noProof/>
                <w:sz w:val="16"/>
                <w:szCs w:val="16"/>
                <w:lang w:eastAsia="fr-FR"/>
              </w:rPr>
              <w:t>1.977024***</w:t>
            </w:r>
          </w:p>
        </w:tc>
        <w:tc>
          <w:tcPr>
            <w:tcW w:w="2417" w:type="dxa"/>
          </w:tcPr>
          <w:p w:rsidR="0025084A" w:rsidRPr="00167631" w:rsidRDefault="0025084A" w:rsidP="007D2180">
            <w:pPr>
              <w:tabs>
                <w:tab w:val="left" w:pos="5310"/>
              </w:tabs>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167631">
              <w:rPr>
                <w:sz w:val="16"/>
                <w:szCs w:val="16"/>
                <w:lang w:val="en-US"/>
              </w:rPr>
              <w:t xml:space="preserve">1.943567   </w:t>
            </w:r>
          </w:p>
        </w:tc>
        <w:tc>
          <w:tcPr>
            <w:tcW w:w="2618" w:type="dxa"/>
          </w:tcPr>
          <w:p w:rsidR="0025084A" w:rsidRPr="00167631" w:rsidRDefault="0025084A" w:rsidP="007D2180">
            <w:pPr>
              <w:tabs>
                <w:tab w:val="left" w:pos="5310"/>
              </w:tabs>
              <w:jc w:val="center"/>
              <w:cnfStyle w:val="000000000000" w:firstRow="0" w:lastRow="0" w:firstColumn="0" w:lastColumn="0" w:oddVBand="0" w:evenVBand="0" w:oddHBand="0" w:evenHBand="0" w:firstRowFirstColumn="0" w:firstRowLastColumn="0" w:lastRowFirstColumn="0" w:lastRowLastColumn="0"/>
              <w:rPr>
                <w:sz w:val="16"/>
                <w:szCs w:val="16"/>
              </w:rPr>
            </w:pPr>
            <w:r w:rsidRPr="00167631">
              <w:rPr>
                <w:sz w:val="16"/>
                <w:szCs w:val="16"/>
              </w:rPr>
              <w:t xml:space="preserve">1.948808***   </w:t>
            </w:r>
          </w:p>
        </w:tc>
      </w:tr>
      <w:tr w:rsidR="0025084A" w:rsidRPr="00167631" w:rsidTr="0008251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689" w:type="dxa"/>
          </w:tcPr>
          <w:p w:rsidR="0025084A" w:rsidRPr="00167631" w:rsidRDefault="0025084A" w:rsidP="007D2180">
            <w:pPr>
              <w:tabs>
                <w:tab w:val="left" w:pos="5310"/>
              </w:tabs>
              <w:jc w:val="center"/>
              <w:rPr>
                <w:sz w:val="16"/>
                <w:szCs w:val="16"/>
              </w:rPr>
            </w:pPr>
            <w:proofErr w:type="spellStart"/>
            <w:r w:rsidRPr="00167631">
              <w:rPr>
                <w:sz w:val="16"/>
                <w:szCs w:val="16"/>
              </w:rPr>
              <w:t>Role-taking</w:t>
            </w:r>
            <w:proofErr w:type="spellEnd"/>
            <w:r w:rsidRPr="00167631">
              <w:rPr>
                <w:sz w:val="16"/>
                <w:szCs w:val="16"/>
              </w:rPr>
              <w:t xml:space="preserve"> </w:t>
            </w:r>
            <w:proofErr w:type="spellStart"/>
            <w:r w:rsidRPr="00167631">
              <w:rPr>
                <w:sz w:val="16"/>
                <w:szCs w:val="16"/>
              </w:rPr>
              <w:t>task</w:t>
            </w:r>
            <w:proofErr w:type="spellEnd"/>
          </w:p>
        </w:tc>
        <w:tc>
          <w:tcPr>
            <w:tcW w:w="2618" w:type="dxa"/>
          </w:tcPr>
          <w:p w:rsidR="0025084A" w:rsidRPr="00167631" w:rsidRDefault="0025084A" w:rsidP="007D2180">
            <w:pPr>
              <w:tabs>
                <w:tab w:val="left" w:pos="5310"/>
              </w:tabs>
              <w:jc w:val="center"/>
              <w:cnfStyle w:val="000000100000" w:firstRow="0" w:lastRow="0" w:firstColumn="0" w:lastColumn="0" w:oddVBand="0" w:evenVBand="0" w:oddHBand="1" w:evenHBand="0" w:firstRowFirstColumn="0" w:firstRowLastColumn="0" w:lastRowFirstColumn="0" w:lastRowLastColumn="0"/>
              <w:rPr>
                <w:noProof/>
                <w:sz w:val="16"/>
                <w:szCs w:val="16"/>
                <w:lang w:eastAsia="fr-FR"/>
              </w:rPr>
            </w:pPr>
            <w:r w:rsidRPr="00167631">
              <w:rPr>
                <w:noProof/>
                <w:sz w:val="16"/>
                <w:szCs w:val="16"/>
                <w:lang w:eastAsia="fr-FR"/>
              </w:rPr>
              <w:t>-0.8472222</w:t>
            </w:r>
          </w:p>
        </w:tc>
        <w:tc>
          <w:tcPr>
            <w:tcW w:w="2417" w:type="dxa"/>
          </w:tcPr>
          <w:p w:rsidR="0025084A" w:rsidRPr="00167631" w:rsidRDefault="0025084A" w:rsidP="007D2180">
            <w:pPr>
              <w:tabs>
                <w:tab w:val="left" w:pos="5310"/>
              </w:tabs>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167631">
              <w:rPr>
                <w:sz w:val="16"/>
                <w:szCs w:val="16"/>
                <w:lang w:val="en-US"/>
              </w:rPr>
              <w:t xml:space="preserve">-0.6859791   </w:t>
            </w:r>
          </w:p>
        </w:tc>
        <w:tc>
          <w:tcPr>
            <w:tcW w:w="2618" w:type="dxa"/>
          </w:tcPr>
          <w:p w:rsidR="0025084A" w:rsidRPr="00167631" w:rsidRDefault="0025084A" w:rsidP="007D2180">
            <w:pPr>
              <w:tabs>
                <w:tab w:val="left" w:pos="5310"/>
              </w:tabs>
              <w:jc w:val="center"/>
              <w:cnfStyle w:val="000000100000" w:firstRow="0" w:lastRow="0" w:firstColumn="0" w:lastColumn="0" w:oddVBand="0" w:evenVBand="0" w:oddHBand="1" w:evenHBand="0" w:firstRowFirstColumn="0" w:firstRowLastColumn="0" w:lastRowFirstColumn="0" w:lastRowLastColumn="0"/>
              <w:rPr>
                <w:sz w:val="16"/>
                <w:szCs w:val="16"/>
              </w:rPr>
            </w:pPr>
            <w:r w:rsidRPr="00167631">
              <w:rPr>
                <w:sz w:val="16"/>
                <w:szCs w:val="16"/>
              </w:rPr>
              <w:t xml:space="preserve">-0.6556877   </w:t>
            </w:r>
          </w:p>
        </w:tc>
      </w:tr>
      <w:tr w:rsidR="0025084A" w:rsidRPr="00167631" w:rsidTr="00082514">
        <w:trPr>
          <w:trHeight w:val="247"/>
        </w:trPr>
        <w:tc>
          <w:tcPr>
            <w:cnfStyle w:val="001000000000" w:firstRow="0" w:lastRow="0" w:firstColumn="1" w:lastColumn="0" w:oddVBand="0" w:evenVBand="0" w:oddHBand="0" w:evenHBand="0" w:firstRowFirstColumn="0" w:firstRowLastColumn="0" w:lastRowFirstColumn="0" w:lastRowLastColumn="0"/>
            <w:tcW w:w="2689" w:type="dxa"/>
          </w:tcPr>
          <w:p w:rsidR="0025084A" w:rsidRPr="00167631" w:rsidRDefault="0025084A" w:rsidP="007D2180">
            <w:pPr>
              <w:tabs>
                <w:tab w:val="left" w:pos="5310"/>
              </w:tabs>
              <w:jc w:val="center"/>
              <w:rPr>
                <w:sz w:val="16"/>
                <w:szCs w:val="16"/>
              </w:rPr>
            </w:pPr>
            <w:r w:rsidRPr="00167631">
              <w:rPr>
                <w:sz w:val="16"/>
                <w:szCs w:val="16"/>
              </w:rPr>
              <w:t>Constant</w:t>
            </w:r>
          </w:p>
        </w:tc>
        <w:tc>
          <w:tcPr>
            <w:tcW w:w="2618" w:type="dxa"/>
          </w:tcPr>
          <w:p w:rsidR="0025084A" w:rsidRPr="00167631" w:rsidRDefault="0025084A" w:rsidP="007D2180">
            <w:pPr>
              <w:tabs>
                <w:tab w:val="left" w:pos="5310"/>
              </w:tabs>
              <w:jc w:val="center"/>
              <w:cnfStyle w:val="000000000000" w:firstRow="0" w:lastRow="0" w:firstColumn="0" w:lastColumn="0" w:oddVBand="0" w:evenVBand="0" w:oddHBand="0" w:evenHBand="0" w:firstRowFirstColumn="0" w:firstRowLastColumn="0" w:lastRowFirstColumn="0" w:lastRowLastColumn="0"/>
              <w:rPr>
                <w:sz w:val="16"/>
                <w:szCs w:val="16"/>
              </w:rPr>
            </w:pPr>
            <w:r w:rsidRPr="00167631">
              <w:rPr>
                <w:noProof/>
                <w:sz w:val="16"/>
                <w:szCs w:val="16"/>
                <w:lang w:val="en-US" w:eastAsia="fr-FR"/>
              </w:rPr>
              <w:t>0.8879363***</w:t>
            </w:r>
          </w:p>
        </w:tc>
        <w:tc>
          <w:tcPr>
            <w:tcW w:w="2417" w:type="dxa"/>
          </w:tcPr>
          <w:p w:rsidR="0025084A" w:rsidRPr="00167631" w:rsidRDefault="0025084A" w:rsidP="007D2180">
            <w:pPr>
              <w:tabs>
                <w:tab w:val="left" w:pos="5310"/>
              </w:tabs>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167631">
              <w:rPr>
                <w:sz w:val="16"/>
                <w:szCs w:val="16"/>
                <w:lang w:val="en-US"/>
              </w:rPr>
              <w:t>0.947343   ***</w:t>
            </w:r>
          </w:p>
        </w:tc>
        <w:tc>
          <w:tcPr>
            <w:tcW w:w="2618" w:type="dxa"/>
          </w:tcPr>
          <w:p w:rsidR="0025084A" w:rsidRPr="00167631" w:rsidRDefault="0025084A" w:rsidP="007D2180">
            <w:pPr>
              <w:tabs>
                <w:tab w:val="left" w:pos="5310"/>
              </w:tabs>
              <w:jc w:val="center"/>
              <w:cnfStyle w:val="000000000000" w:firstRow="0" w:lastRow="0" w:firstColumn="0" w:lastColumn="0" w:oddVBand="0" w:evenVBand="0" w:oddHBand="0" w:evenHBand="0" w:firstRowFirstColumn="0" w:firstRowLastColumn="0" w:lastRowFirstColumn="0" w:lastRowLastColumn="0"/>
              <w:rPr>
                <w:sz w:val="16"/>
                <w:szCs w:val="16"/>
              </w:rPr>
            </w:pPr>
            <w:r w:rsidRPr="00167631">
              <w:rPr>
                <w:sz w:val="16"/>
                <w:szCs w:val="16"/>
              </w:rPr>
              <w:t>0.969976   ***</w:t>
            </w:r>
          </w:p>
        </w:tc>
      </w:tr>
      <w:tr w:rsidR="0025084A" w:rsidRPr="00167631" w:rsidTr="00082514">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2689" w:type="dxa"/>
          </w:tcPr>
          <w:p w:rsidR="0025084A" w:rsidRPr="00167631" w:rsidRDefault="0025084A" w:rsidP="007D2180">
            <w:pPr>
              <w:tabs>
                <w:tab w:val="left" w:pos="5310"/>
              </w:tabs>
              <w:jc w:val="center"/>
              <w:rPr>
                <w:sz w:val="16"/>
                <w:szCs w:val="16"/>
              </w:rPr>
            </w:pPr>
            <w:proofErr w:type="spellStart"/>
            <w:r w:rsidRPr="00167631">
              <w:rPr>
                <w:sz w:val="16"/>
                <w:szCs w:val="16"/>
              </w:rPr>
              <w:t>Number</w:t>
            </w:r>
            <w:proofErr w:type="spellEnd"/>
            <w:r w:rsidRPr="00167631">
              <w:rPr>
                <w:sz w:val="16"/>
                <w:szCs w:val="16"/>
              </w:rPr>
              <w:t xml:space="preserve"> of observations = 180</w:t>
            </w:r>
          </w:p>
        </w:tc>
        <w:tc>
          <w:tcPr>
            <w:tcW w:w="2618" w:type="dxa"/>
          </w:tcPr>
          <w:p w:rsidR="0025084A" w:rsidRPr="00167631" w:rsidRDefault="0025084A" w:rsidP="007D2180">
            <w:pPr>
              <w:tabs>
                <w:tab w:val="left" w:pos="5310"/>
              </w:tabs>
              <w:jc w:val="center"/>
              <w:cnfStyle w:val="000000100000" w:firstRow="0" w:lastRow="0" w:firstColumn="0" w:lastColumn="0" w:oddVBand="0" w:evenVBand="0" w:oddHBand="1" w:evenHBand="0" w:firstRowFirstColumn="0" w:firstRowLastColumn="0" w:lastRowFirstColumn="0" w:lastRowLastColumn="0"/>
              <w:rPr>
                <w:noProof/>
                <w:sz w:val="16"/>
                <w:szCs w:val="16"/>
                <w:lang w:eastAsia="fr-FR"/>
              </w:rPr>
            </w:pPr>
            <w:r w:rsidRPr="00167631">
              <w:rPr>
                <w:noProof/>
                <w:sz w:val="16"/>
                <w:szCs w:val="16"/>
                <w:lang w:eastAsia="fr-FR"/>
              </w:rPr>
              <w:t xml:space="preserve">LR chi2 (6)= </w:t>
            </w:r>
            <w:r w:rsidRPr="00167631">
              <w:rPr>
                <w:noProof/>
                <w:sz w:val="16"/>
                <w:szCs w:val="16"/>
                <w:lang w:val="en-US" w:eastAsia="fr-FR"/>
              </w:rPr>
              <w:t>55.91</w:t>
            </w:r>
          </w:p>
          <w:p w:rsidR="0025084A" w:rsidRPr="00167631" w:rsidRDefault="0025084A" w:rsidP="007D2180">
            <w:pPr>
              <w:tabs>
                <w:tab w:val="left" w:pos="5310"/>
              </w:tabs>
              <w:jc w:val="center"/>
              <w:cnfStyle w:val="000000100000" w:firstRow="0" w:lastRow="0" w:firstColumn="0" w:lastColumn="0" w:oddVBand="0" w:evenVBand="0" w:oddHBand="1" w:evenHBand="0" w:firstRowFirstColumn="0" w:firstRowLastColumn="0" w:lastRowFirstColumn="0" w:lastRowLastColumn="0"/>
              <w:rPr>
                <w:noProof/>
                <w:sz w:val="16"/>
                <w:szCs w:val="16"/>
                <w:lang w:eastAsia="fr-FR"/>
              </w:rPr>
            </w:pPr>
            <w:r w:rsidRPr="00167631">
              <w:rPr>
                <w:noProof/>
                <w:sz w:val="16"/>
                <w:szCs w:val="16"/>
                <w:lang w:eastAsia="fr-FR"/>
              </w:rPr>
              <w:t>Prob&gt;chi2= 0.0000</w:t>
            </w:r>
          </w:p>
          <w:p w:rsidR="0025084A" w:rsidRPr="00167631" w:rsidRDefault="0025084A" w:rsidP="007D2180">
            <w:pPr>
              <w:tabs>
                <w:tab w:val="left" w:pos="5310"/>
              </w:tabs>
              <w:jc w:val="center"/>
              <w:cnfStyle w:val="000000100000" w:firstRow="0" w:lastRow="0" w:firstColumn="0" w:lastColumn="0" w:oddVBand="0" w:evenVBand="0" w:oddHBand="1" w:evenHBand="0" w:firstRowFirstColumn="0" w:firstRowLastColumn="0" w:lastRowFirstColumn="0" w:lastRowLastColumn="0"/>
              <w:rPr>
                <w:noProof/>
                <w:sz w:val="16"/>
                <w:szCs w:val="16"/>
                <w:lang w:val="en-US" w:eastAsia="fr-FR"/>
              </w:rPr>
            </w:pPr>
            <w:r w:rsidRPr="00167631">
              <w:rPr>
                <w:noProof/>
                <w:sz w:val="16"/>
                <w:szCs w:val="16"/>
                <w:lang w:val="en-US" w:eastAsia="fr-FR"/>
              </w:rPr>
              <w:t>Pseudo R2= 0.1004</w:t>
            </w:r>
          </w:p>
          <w:p w:rsidR="0025084A" w:rsidRPr="00167631" w:rsidRDefault="0025084A" w:rsidP="007D2180">
            <w:pPr>
              <w:tabs>
                <w:tab w:val="left" w:pos="5310"/>
              </w:tabs>
              <w:jc w:val="center"/>
              <w:cnfStyle w:val="000000100000" w:firstRow="0" w:lastRow="0" w:firstColumn="0" w:lastColumn="0" w:oddVBand="0" w:evenVBand="0" w:oddHBand="1" w:evenHBand="0" w:firstRowFirstColumn="0" w:firstRowLastColumn="0" w:lastRowFirstColumn="0" w:lastRowLastColumn="0"/>
              <w:rPr>
                <w:noProof/>
                <w:sz w:val="16"/>
                <w:szCs w:val="16"/>
                <w:lang w:val="en-US" w:eastAsia="fr-FR"/>
              </w:rPr>
            </w:pPr>
          </w:p>
        </w:tc>
        <w:tc>
          <w:tcPr>
            <w:tcW w:w="2417" w:type="dxa"/>
          </w:tcPr>
          <w:p w:rsidR="0025084A" w:rsidRPr="00167631" w:rsidRDefault="0025084A" w:rsidP="007D2180">
            <w:pPr>
              <w:tabs>
                <w:tab w:val="left" w:pos="5310"/>
              </w:tabs>
              <w:cnfStyle w:val="000000100000" w:firstRow="0" w:lastRow="0" w:firstColumn="0" w:lastColumn="0" w:oddVBand="0" w:evenVBand="0" w:oddHBand="1" w:evenHBand="0" w:firstRowFirstColumn="0" w:firstRowLastColumn="0" w:lastRowFirstColumn="0" w:lastRowLastColumn="0"/>
              <w:rPr>
                <w:noProof/>
                <w:sz w:val="16"/>
                <w:szCs w:val="16"/>
                <w:lang w:val="en-US" w:eastAsia="fr-FR"/>
              </w:rPr>
            </w:pPr>
            <w:r w:rsidRPr="00167631">
              <w:rPr>
                <w:noProof/>
                <w:sz w:val="16"/>
                <w:szCs w:val="16"/>
                <w:lang w:val="en-US" w:eastAsia="fr-FR"/>
              </w:rPr>
              <w:t>LR chi2 (7)= 60.04</w:t>
            </w:r>
          </w:p>
          <w:p w:rsidR="0025084A" w:rsidRPr="00167631" w:rsidRDefault="0025084A" w:rsidP="007D2180">
            <w:pPr>
              <w:tabs>
                <w:tab w:val="left" w:pos="5310"/>
              </w:tabs>
              <w:cnfStyle w:val="000000100000" w:firstRow="0" w:lastRow="0" w:firstColumn="0" w:lastColumn="0" w:oddVBand="0" w:evenVBand="0" w:oddHBand="1" w:evenHBand="0" w:firstRowFirstColumn="0" w:firstRowLastColumn="0" w:lastRowFirstColumn="0" w:lastRowLastColumn="0"/>
              <w:rPr>
                <w:noProof/>
                <w:sz w:val="16"/>
                <w:szCs w:val="16"/>
                <w:lang w:val="en-US" w:eastAsia="fr-FR"/>
              </w:rPr>
            </w:pPr>
            <w:r w:rsidRPr="00167631">
              <w:rPr>
                <w:noProof/>
                <w:sz w:val="16"/>
                <w:szCs w:val="16"/>
                <w:lang w:val="en-US" w:eastAsia="fr-FR"/>
              </w:rPr>
              <w:t>Prob&gt;chi2= 0.0000</w:t>
            </w:r>
          </w:p>
          <w:p w:rsidR="0025084A" w:rsidRPr="00167631" w:rsidRDefault="0025084A" w:rsidP="007D2180">
            <w:pPr>
              <w:tabs>
                <w:tab w:val="left" w:pos="5310"/>
              </w:tabs>
              <w:cnfStyle w:val="000000100000" w:firstRow="0" w:lastRow="0" w:firstColumn="0" w:lastColumn="0" w:oddVBand="0" w:evenVBand="0" w:oddHBand="1" w:evenHBand="0" w:firstRowFirstColumn="0" w:firstRowLastColumn="0" w:lastRowFirstColumn="0" w:lastRowLastColumn="0"/>
              <w:rPr>
                <w:noProof/>
                <w:sz w:val="16"/>
                <w:szCs w:val="16"/>
                <w:lang w:val="en-US" w:eastAsia="fr-FR"/>
              </w:rPr>
            </w:pPr>
            <w:r w:rsidRPr="00167631">
              <w:rPr>
                <w:noProof/>
                <w:sz w:val="16"/>
                <w:szCs w:val="16"/>
                <w:lang w:val="en-US" w:eastAsia="fr-FR"/>
              </w:rPr>
              <w:t>Pseudo R2= 0.1079</w:t>
            </w:r>
          </w:p>
          <w:p w:rsidR="0025084A" w:rsidRPr="00167631" w:rsidRDefault="0025084A" w:rsidP="007D2180">
            <w:pPr>
              <w:tabs>
                <w:tab w:val="left" w:pos="5310"/>
              </w:tabs>
              <w:cnfStyle w:val="000000100000" w:firstRow="0" w:lastRow="0" w:firstColumn="0" w:lastColumn="0" w:oddVBand="0" w:evenVBand="0" w:oddHBand="1" w:evenHBand="0" w:firstRowFirstColumn="0" w:firstRowLastColumn="0" w:lastRowFirstColumn="0" w:lastRowLastColumn="0"/>
              <w:rPr>
                <w:noProof/>
                <w:sz w:val="16"/>
                <w:szCs w:val="16"/>
                <w:lang w:val="en-US" w:eastAsia="fr-FR"/>
              </w:rPr>
            </w:pPr>
          </w:p>
        </w:tc>
        <w:tc>
          <w:tcPr>
            <w:tcW w:w="2618" w:type="dxa"/>
          </w:tcPr>
          <w:p w:rsidR="0025084A" w:rsidRPr="00167631" w:rsidRDefault="0025084A" w:rsidP="007D2180">
            <w:pPr>
              <w:tabs>
                <w:tab w:val="left" w:pos="5310"/>
              </w:tabs>
              <w:cnfStyle w:val="000000100000" w:firstRow="0" w:lastRow="0" w:firstColumn="0" w:lastColumn="0" w:oddVBand="0" w:evenVBand="0" w:oddHBand="1" w:evenHBand="0" w:firstRowFirstColumn="0" w:firstRowLastColumn="0" w:lastRowFirstColumn="0" w:lastRowLastColumn="0"/>
              <w:rPr>
                <w:noProof/>
                <w:sz w:val="16"/>
                <w:szCs w:val="16"/>
                <w:lang w:val="en-US" w:eastAsia="fr-FR"/>
              </w:rPr>
            </w:pPr>
            <w:r w:rsidRPr="00167631">
              <w:rPr>
                <w:noProof/>
                <w:sz w:val="16"/>
                <w:szCs w:val="16"/>
                <w:lang w:eastAsia="fr-FR"/>
              </w:rPr>
              <w:t xml:space="preserve">LR chi2 (7)= </w:t>
            </w:r>
            <w:r w:rsidRPr="00167631">
              <w:rPr>
                <w:noProof/>
                <w:sz w:val="16"/>
                <w:szCs w:val="16"/>
                <w:lang w:val="en-US" w:eastAsia="fr-FR"/>
              </w:rPr>
              <w:t>59.89</w:t>
            </w:r>
          </w:p>
          <w:p w:rsidR="0025084A" w:rsidRPr="00167631" w:rsidRDefault="0025084A" w:rsidP="007D2180">
            <w:pPr>
              <w:tabs>
                <w:tab w:val="left" w:pos="5310"/>
              </w:tabs>
              <w:cnfStyle w:val="000000100000" w:firstRow="0" w:lastRow="0" w:firstColumn="0" w:lastColumn="0" w:oddVBand="0" w:evenVBand="0" w:oddHBand="1" w:evenHBand="0" w:firstRowFirstColumn="0" w:firstRowLastColumn="0" w:lastRowFirstColumn="0" w:lastRowLastColumn="0"/>
              <w:rPr>
                <w:noProof/>
                <w:sz w:val="16"/>
                <w:szCs w:val="16"/>
                <w:lang w:eastAsia="fr-FR"/>
              </w:rPr>
            </w:pPr>
            <w:r w:rsidRPr="00167631">
              <w:rPr>
                <w:noProof/>
                <w:sz w:val="16"/>
                <w:szCs w:val="16"/>
                <w:lang w:eastAsia="fr-FR"/>
              </w:rPr>
              <w:t>Prob&gt;chi2= 0.000000</w:t>
            </w:r>
          </w:p>
          <w:p w:rsidR="0025084A" w:rsidRPr="00167631" w:rsidRDefault="0025084A" w:rsidP="007D2180">
            <w:pPr>
              <w:tabs>
                <w:tab w:val="left" w:pos="5310"/>
              </w:tabs>
              <w:cnfStyle w:val="000000100000" w:firstRow="0" w:lastRow="0" w:firstColumn="0" w:lastColumn="0" w:oddVBand="0" w:evenVBand="0" w:oddHBand="1" w:evenHBand="0" w:firstRowFirstColumn="0" w:firstRowLastColumn="0" w:lastRowFirstColumn="0" w:lastRowLastColumn="0"/>
              <w:rPr>
                <w:noProof/>
                <w:sz w:val="16"/>
                <w:szCs w:val="16"/>
                <w:lang w:val="en-US" w:eastAsia="fr-FR"/>
              </w:rPr>
            </w:pPr>
            <w:r w:rsidRPr="00167631">
              <w:rPr>
                <w:noProof/>
                <w:sz w:val="16"/>
                <w:szCs w:val="16"/>
                <w:lang w:val="en-US" w:eastAsia="fr-FR"/>
              </w:rPr>
              <w:t>Pseudo R2= 0.1076</w:t>
            </w:r>
          </w:p>
          <w:p w:rsidR="0025084A" w:rsidRPr="00167631" w:rsidRDefault="0025084A" w:rsidP="007D2180">
            <w:pPr>
              <w:tabs>
                <w:tab w:val="left" w:pos="5310"/>
              </w:tabs>
              <w:cnfStyle w:val="000000100000" w:firstRow="0" w:lastRow="0" w:firstColumn="0" w:lastColumn="0" w:oddVBand="0" w:evenVBand="0" w:oddHBand="1" w:evenHBand="0" w:firstRowFirstColumn="0" w:firstRowLastColumn="0" w:lastRowFirstColumn="0" w:lastRowLastColumn="0"/>
              <w:rPr>
                <w:sz w:val="16"/>
                <w:szCs w:val="16"/>
              </w:rPr>
            </w:pPr>
          </w:p>
        </w:tc>
      </w:tr>
    </w:tbl>
    <w:p w:rsidR="0025084A" w:rsidRPr="00167631" w:rsidRDefault="0025084A" w:rsidP="0025084A">
      <w:pPr>
        <w:spacing w:line="240" w:lineRule="auto"/>
        <w:rPr>
          <w:rFonts w:asciiTheme="majorBidi" w:hAnsiTheme="majorBidi" w:cstheme="majorBidi"/>
          <w:b/>
          <w:bCs/>
          <w:lang w:val="en-US"/>
        </w:rPr>
      </w:pPr>
      <w:r w:rsidRPr="00167631">
        <w:rPr>
          <w:rFonts w:ascii="Cambria Math" w:hAnsi="Cambria Math" w:cs="Cambria Math"/>
          <w:sz w:val="16"/>
          <w:szCs w:val="16"/>
          <w:lang w:val="en-US"/>
        </w:rPr>
        <w:t>∗</w:t>
      </w:r>
      <w:r w:rsidRPr="00167631">
        <w:rPr>
          <w:rFonts w:asciiTheme="majorBidi" w:hAnsiTheme="majorBidi" w:cstheme="majorBidi"/>
          <w:sz w:val="16"/>
          <w:szCs w:val="16"/>
          <w:lang w:val="en-US"/>
        </w:rPr>
        <w:t xml:space="preserve"> Statistically significant at the 10% level; </w:t>
      </w:r>
      <w:r w:rsidRPr="00167631">
        <w:rPr>
          <w:rFonts w:ascii="Cambria Math" w:hAnsi="Cambria Math" w:cs="Cambria Math"/>
          <w:sz w:val="16"/>
          <w:szCs w:val="16"/>
          <w:lang w:val="en-US"/>
        </w:rPr>
        <w:t>∗∗</w:t>
      </w:r>
      <w:r w:rsidRPr="00167631">
        <w:rPr>
          <w:rFonts w:asciiTheme="majorBidi" w:hAnsiTheme="majorBidi" w:cstheme="majorBidi"/>
          <w:sz w:val="16"/>
          <w:szCs w:val="16"/>
          <w:lang w:val="en-US"/>
        </w:rPr>
        <w:t xml:space="preserve"> Statistically significant at the 5% level; </w:t>
      </w:r>
      <w:r w:rsidRPr="00167631">
        <w:rPr>
          <w:rFonts w:ascii="Cambria Math" w:hAnsi="Cambria Math" w:cs="Cambria Math"/>
          <w:sz w:val="16"/>
          <w:szCs w:val="16"/>
          <w:lang w:val="en-US"/>
        </w:rPr>
        <w:t>∗∗∗</w:t>
      </w:r>
      <w:r w:rsidRPr="00167631">
        <w:rPr>
          <w:rFonts w:asciiTheme="majorBidi" w:hAnsiTheme="majorBidi" w:cstheme="majorBidi"/>
          <w:sz w:val="16"/>
          <w:szCs w:val="16"/>
          <w:lang w:val="en-US"/>
        </w:rPr>
        <w:t xml:space="preserve"> Statistically significant at the 1% level</w:t>
      </w:r>
      <w:r w:rsidRPr="00167631">
        <w:rPr>
          <w:rFonts w:asciiTheme="majorBidi" w:hAnsiTheme="majorBidi" w:cstheme="majorBidi"/>
          <w:b/>
          <w:bCs/>
          <w:lang w:val="en-US"/>
        </w:rPr>
        <w:t>.</w:t>
      </w:r>
    </w:p>
    <w:p w:rsidR="0025084A" w:rsidRPr="00167631" w:rsidRDefault="0025084A" w:rsidP="0025084A">
      <w:pPr>
        <w:spacing w:line="240" w:lineRule="auto"/>
        <w:jc w:val="center"/>
        <w:rPr>
          <w:rFonts w:asciiTheme="majorBidi" w:hAnsiTheme="majorBidi" w:cstheme="majorBidi"/>
          <w:b/>
          <w:bCs/>
          <w:lang w:val="en-US"/>
        </w:rPr>
      </w:pPr>
      <w:r w:rsidRPr="00167631">
        <w:rPr>
          <w:rFonts w:asciiTheme="majorBidi" w:hAnsiTheme="majorBidi" w:cstheme="majorBidi"/>
          <w:b/>
          <w:bCs/>
          <w:lang w:val="en-US"/>
        </w:rPr>
        <w:t>Table7. Tobit regression</w:t>
      </w:r>
    </w:p>
    <w:p w:rsidR="0025084A" w:rsidRPr="00167631" w:rsidRDefault="0025084A" w:rsidP="0025084A">
      <w:pPr>
        <w:spacing w:line="360" w:lineRule="auto"/>
        <w:jc w:val="both"/>
        <w:rPr>
          <w:rFonts w:asciiTheme="majorBidi" w:hAnsiTheme="majorBidi" w:cstheme="majorBidi"/>
          <w:lang w:val="en-US"/>
        </w:rPr>
      </w:pPr>
      <w:r w:rsidRPr="00167631">
        <w:rPr>
          <w:rFonts w:asciiTheme="majorBidi" w:hAnsiTheme="majorBidi" w:cstheme="majorBidi"/>
          <w:lang w:val="en-US"/>
        </w:rPr>
        <w:t xml:space="preserve">In Table 7 we report the results of three models that are globally significant at the level of 1%. We find that only positive emotions impact trust. In </w:t>
      </w:r>
      <w:proofErr w:type="gramStart"/>
      <w:r w:rsidRPr="00167631">
        <w:rPr>
          <w:rFonts w:asciiTheme="majorBidi" w:hAnsiTheme="majorBidi" w:cstheme="majorBidi"/>
          <w:lang w:val="en-US"/>
        </w:rPr>
        <w:t>Model</w:t>
      </w:r>
      <w:proofErr w:type="gramEnd"/>
      <w:r w:rsidRPr="00167631">
        <w:rPr>
          <w:rFonts w:asciiTheme="majorBidi" w:hAnsiTheme="majorBidi" w:cstheme="majorBidi"/>
          <w:lang w:val="en-US"/>
        </w:rPr>
        <w:t xml:space="preserve"> I, we detect a negative but not statistically significant impact of positive emotions on trust but a positive impact of risk is considered. In Model II, we introduced an interaction term Risk * Positive emotion and results reveal a negative relationship between positive emotions and trust moderated by risk, indeed, risk seems to influence the way positive emotions impact trust.  In Model III, we eliminate the variable “risk” since it is no longer significant. </w:t>
      </w:r>
    </w:p>
    <w:p w:rsidR="0025084A" w:rsidRPr="00167631" w:rsidRDefault="00104DE4" w:rsidP="0025084A">
      <w:pPr>
        <w:tabs>
          <w:tab w:val="left" w:pos="8355"/>
        </w:tabs>
        <w:rPr>
          <w:rFonts w:asciiTheme="majorHAnsi" w:eastAsiaTheme="majorEastAsia" w:hAnsiTheme="majorHAnsi" w:cstheme="majorBidi"/>
          <w:color w:val="365F91" w:themeColor="accent1" w:themeShade="BF"/>
          <w:sz w:val="28"/>
          <w:szCs w:val="28"/>
          <w:lang w:val="en-US"/>
        </w:rPr>
      </w:pPr>
      <w:r>
        <w:rPr>
          <w:rFonts w:asciiTheme="majorHAnsi" w:eastAsiaTheme="majorEastAsia" w:hAnsiTheme="majorHAnsi" w:cstheme="majorBidi"/>
          <w:color w:val="365F91" w:themeColor="accent1" w:themeShade="BF"/>
          <w:sz w:val="28"/>
          <w:szCs w:val="28"/>
          <w:lang w:val="en-US"/>
        </w:rPr>
        <w:t xml:space="preserve">4. </w:t>
      </w:r>
      <w:r w:rsidR="0025084A" w:rsidRPr="00167631">
        <w:rPr>
          <w:rFonts w:asciiTheme="majorHAnsi" w:eastAsiaTheme="majorEastAsia" w:hAnsiTheme="majorHAnsi" w:cstheme="majorBidi"/>
          <w:color w:val="365F91" w:themeColor="accent1" w:themeShade="BF"/>
          <w:sz w:val="28"/>
          <w:szCs w:val="28"/>
          <w:lang w:val="en-US"/>
        </w:rPr>
        <w:t xml:space="preserve">Discussion and concluding remarks </w:t>
      </w:r>
    </w:p>
    <w:p w:rsidR="00104DE4" w:rsidRDefault="00104DE4" w:rsidP="00104DE4">
      <w:pPr>
        <w:autoSpaceDE w:val="0"/>
        <w:autoSpaceDN w:val="0"/>
        <w:adjustRightInd w:val="0"/>
        <w:spacing w:after="0" w:line="360" w:lineRule="auto"/>
        <w:jc w:val="both"/>
        <w:rPr>
          <w:rFonts w:asciiTheme="majorBidi" w:hAnsiTheme="majorBidi"/>
          <w:lang w:val="en-US"/>
        </w:rPr>
      </w:pPr>
      <w:r w:rsidRPr="00167631">
        <w:rPr>
          <w:rFonts w:asciiTheme="majorBidi" w:hAnsiTheme="majorBidi"/>
          <w:lang w:val="en-US"/>
        </w:rPr>
        <w:t xml:space="preserve">Our objective in this study is to assess the effect of emotional states on trust and to explore the impact of risk on this relationship. </w:t>
      </w:r>
      <w:r>
        <w:rPr>
          <w:rFonts w:asciiTheme="majorBidi" w:hAnsiTheme="majorBidi"/>
          <w:lang w:val="en-US"/>
        </w:rPr>
        <w:t xml:space="preserve">The experiment showed that only positive emotions decrease trust while we found no evidence of relationship between neutral and negative emotions and trust. Additionally, results assert that emotions influence risk preferences. Indeed, people under positives emotions are found to be more risk taker. Also, our research is consistent with other studies suggesting that the decision to trust is driven by other regarding preferences. </w:t>
      </w:r>
    </w:p>
    <w:p w:rsidR="00104DE4" w:rsidRPr="00167631" w:rsidRDefault="00104DE4" w:rsidP="00104DE4">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The evidence </w:t>
      </w:r>
      <w:r>
        <w:rPr>
          <w:rFonts w:asciiTheme="majorBidi" w:hAnsiTheme="majorBidi" w:cstheme="majorBidi"/>
          <w:lang w:val="en-US"/>
        </w:rPr>
        <w:t>that</w:t>
      </w:r>
      <w:r w:rsidRPr="00167631">
        <w:rPr>
          <w:rFonts w:asciiTheme="majorBidi" w:hAnsiTheme="majorBidi" w:cstheme="majorBidi"/>
          <w:lang w:val="en-US"/>
        </w:rPr>
        <w:t xml:space="preserve"> only positive emotions decrease trust</w:t>
      </w:r>
      <w:r>
        <w:rPr>
          <w:rFonts w:asciiTheme="majorBidi" w:hAnsiTheme="majorBidi" w:cstheme="majorBidi"/>
          <w:lang w:val="en-US"/>
        </w:rPr>
        <w:t xml:space="preserve"> and that there is no impact of </w:t>
      </w:r>
      <w:r w:rsidRPr="00167631">
        <w:rPr>
          <w:rFonts w:asciiTheme="majorBidi" w:hAnsiTheme="majorBidi" w:cstheme="majorBidi"/>
          <w:lang w:val="en-US"/>
        </w:rPr>
        <w:t>negative emotions</w:t>
      </w:r>
      <w:r>
        <w:rPr>
          <w:rFonts w:asciiTheme="majorBidi" w:hAnsiTheme="majorBidi" w:cstheme="majorBidi"/>
          <w:lang w:val="en-US"/>
        </w:rPr>
        <w:t xml:space="preserve"> on this decision</w:t>
      </w:r>
      <w:r>
        <w:rPr>
          <w:rFonts w:asciiTheme="majorBidi" w:hAnsiTheme="majorBidi" w:cstheme="majorBidi"/>
          <w:lang w:val="en-US"/>
        </w:rPr>
        <w:t xml:space="preserve"> </w:t>
      </w:r>
      <w:r w:rsidRPr="00167631">
        <w:rPr>
          <w:rFonts w:asciiTheme="majorBidi" w:hAnsiTheme="majorBidi" w:cstheme="majorBidi"/>
          <w:lang w:val="en-US"/>
        </w:rPr>
        <w:t>is explained by the tendency of individuals with a positive emotional state to maintain their current affective state and, consequently, they avoid risky decisions and opt to more conservative ones (</w:t>
      </w:r>
      <w:proofErr w:type="spellStart"/>
      <w:r w:rsidRPr="00167631">
        <w:rPr>
          <w:rFonts w:asciiTheme="majorBidi" w:hAnsiTheme="majorBidi" w:cstheme="majorBidi"/>
          <w:lang w:val="en-US"/>
        </w:rPr>
        <w:t>Isen</w:t>
      </w:r>
      <w:proofErr w:type="spellEnd"/>
      <w:r w:rsidRPr="00167631">
        <w:rPr>
          <w:rFonts w:asciiTheme="majorBidi" w:hAnsiTheme="majorBidi" w:cstheme="majorBidi"/>
          <w:lang w:val="en-US"/>
        </w:rPr>
        <w:t xml:space="preserve"> &amp; Patrick, 1983). This behavior is explained by person’s tendency to maintain an internal stability, indeed,</w:t>
      </w:r>
      <w:r w:rsidRPr="00167631">
        <w:rPr>
          <w:rFonts w:ascii="Times New Roman" w:hAnsi="Times New Roman" w:cs="Times New Roman"/>
          <w:sz w:val="18"/>
          <w:szCs w:val="18"/>
          <w:lang w:val="en-US"/>
        </w:rPr>
        <w:t xml:space="preserve"> </w:t>
      </w:r>
      <w:r w:rsidRPr="00167631">
        <w:rPr>
          <w:rFonts w:asciiTheme="majorBidi" w:hAnsiTheme="majorBidi" w:cstheme="majorBidi"/>
          <w:lang w:val="en-US"/>
        </w:rPr>
        <w:t xml:space="preserve">Antonio </w:t>
      </w:r>
      <w:proofErr w:type="spellStart"/>
      <w:r w:rsidRPr="00167631">
        <w:rPr>
          <w:rFonts w:asciiTheme="majorBidi" w:hAnsiTheme="majorBidi" w:cstheme="majorBidi"/>
          <w:lang w:val="en-US"/>
        </w:rPr>
        <w:t>Damasio</w:t>
      </w:r>
      <w:proofErr w:type="spellEnd"/>
      <w:r w:rsidRPr="00167631">
        <w:rPr>
          <w:rFonts w:asciiTheme="majorBidi" w:hAnsiTheme="majorBidi" w:cstheme="majorBidi"/>
          <w:lang w:val="en-US"/>
        </w:rPr>
        <w:t xml:space="preserve"> (1994 p. 179) notes that “the internal preference system is inherently biased to avoid pain, seek potential pleasure, and it is probably </w:t>
      </w:r>
      <w:proofErr w:type="spellStart"/>
      <w:r w:rsidRPr="00167631">
        <w:rPr>
          <w:rFonts w:asciiTheme="majorBidi" w:hAnsiTheme="majorBidi" w:cstheme="majorBidi"/>
          <w:lang w:val="en-US"/>
        </w:rPr>
        <w:t>pretuned</w:t>
      </w:r>
      <w:proofErr w:type="spellEnd"/>
      <w:r w:rsidRPr="00167631">
        <w:rPr>
          <w:rFonts w:asciiTheme="majorBidi" w:hAnsiTheme="majorBidi" w:cstheme="majorBidi"/>
          <w:lang w:val="en-US"/>
        </w:rPr>
        <w:t xml:space="preserve"> for achieving these goals in social situations”. In the risky treatment, results show that there is no significant difference between emotional states and subjects seems to not take their emotions into account when facing risky options.</w:t>
      </w:r>
    </w:p>
    <w:p w:rsidR="00104DE4" w:rsidRDefault="00104DE4" w:rsidP="00104DE4">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While p</w:t>
      </w:r>
      <w:r w:rsidRPr="00167631">
        <w:rPr>
          <w:rFonts w:asciiTheme="majorBidi" w:hAnsiTheme="majorBidi" w:cstheme="majorBidi"/>
          <w:lang w:val="en-US"/>
        </w:rPr>
        <w:t xml:space="preserve">revious researches </w:t>
      </w:r>
      <w:r>
        <w:rPr>
          <w:rFonts w:asciiTheme="majorBidi" w:hAnsiTheme="majorBidi" w:cstheme="majorBidi"/>
          <w:lang w:val="en-US"/>
        </w:rPr>
        <w:t>investigating the impact of risk preferences on trust</w:t>
      </w:r>
      <w:r w:rsidRPr="00167631">
        <w:rPr>
          <w:rFonts w:asciiTheme="majorBidi" w:hAnsiTheme="majorBidi" w:cstheme="majorBidi"/>
          <w:lang w:val="en-US"/>
        </w:rPr>
        <w:t xml:space="preserve"> have found no relationship between </w:t>
      </w:r>
      <w:r>
        <w:rPr>
          <w:rFonts w:asciiTheme="majorBidi" w:hAnsiTheme="majorBidi" w:cstheme="majorBidi"/>
          <w:lang w:val="en-US"/>
        </w:rPr>
        <w:t>these two constructs</w:t>
      </w:r>
      <w:r w:rsidRPr="00167631">
        <w:rPr>
          <w:rFonts w:asciiTheme="majorBidi" w:hAnsiTheme="majorBidi" w:cstheme="majorBidi"/>
          <w:lang w:val="en-US"/>
        </w:rPr>
        <w:t xml:space="preserve"> (</w:t>
      </w:r>
      <w:proofErr w:type="spellStart"/>
      <w:r w:rsidRPr="00167631">
        <w:rPr>
          <w:rFonts w:asciiTheme="majorBidi" w:hAnsiTheme="majorBidi" w:cstheme="majorBidi"/>
          <w:lang w:val="en-US"/>
        </w:rPr>
        <w:t>Eckel</w:t>
      </w:r>
      <w:proofErr w:type="spellEnd"/>
      <w:r w:rsidRPr="00167631">
        <w:rPr>
          <w:rFonts w:asciiTheme="majorBidi" w:hAnsiTheme="majorBidi" w:cstheme="majorBidi"/>
          <w:lang w:val="en-US"/>
        </w:rPr>
        <w:t xml:space="preserve"> &amp;Wilson, 2004; Ashraf et al., 2006; </w:t>
      </w:r>
      <w:proofErr w:type="spellStart"/>
      <w:r w:rsidRPr="00167631">
        <w:rPr>
          <w:rFonts w:asciiTheme="majorBidi" w:hAnsiTheme="majorBidi" w:cstheme="majorBidi"/>
          <w:lang w:val="en-US"/>
        </w:rPr>
        <w:t>Garapin</w:t>
      </w:r>
      <w:proofErr w:type="spellEnd"/>
      <w:r w:rsidRPr="00167631">
        <w:rPr>
          <w:rFonts w:asciiTheme="majorBidi" w:hAnsiTheme="majorBidi" w:cstheme="majorBidi"/>
          <w:lang w:val="en-US"/>
        </w:rPr>
        <w:t xml:space="preserve"> et al., </w:t>
      </w:r>
      <w:r w:rsidRPr="00167631">
        <w:rPr>
          <w:rFonts w:asciiTheme="majorBidi" w:hAnsiTheme="majorBidi" w:cstheme="majorBidi"/>
          <w:lang w:val="en-US"/>
        </w:rPr>
        <w:lastRenderedPageBreak/>
        <w:t>2015</w:t>
      </w:r>
      <w:r>
        <w:rPr>
          <w:rFonts w:asciiTheme="majorBidi" w:hAnsiTheme="majorBidi" w:cstheme="majorBidi"/>
          <w:lang w:val="en-US"/>
        </w:rPr>
        <w:t>), o</w:t>
      </w:r>
      <w:r w:rsidRPr="00167631">
        <w:rPr>
          <w:rFonts w:asciiTheme="majorBidi" w:hAnsiTheme="majorBidi" w:cstheme="majorBidi"/>
          <w:lang w:val="en-US"/>
        </w:rPr>
        <w:t>ur results generally suggest that risk takers are found to exhibit less trust</w:t>
      </w:r>
      <w:r>
        <w:rPr>
          <w:rFonts w:asciiTheme="majorBidi" w:hAnsiTheme="majorBidi" w:cstheme="majorBidi"/>
          <w:lang w:val="en-US"/>
        </w:rPr>
        <w:t>. This finding may be explained, in the first place, by the role played by emotions. This result is explained by the fact that the feeling of optimism generated by positive affect may become less relevant to the decision maker who become more focused on avoiding potential losses rather than anything else (</w:t>
      </w:r>
      <w:proofErr w:type="spellStart"/>
      <w:r w:rsidRPr="006617B7">
        <w:rPr>
          <w:rFonts w:asciiTheme="majorBidi" w:hAnsiTheme="majorBidi" w:cstheme="majorBidi"/>
          <w:lang w:val="en-US"/>
        </w:rPr>
        <w:t>N</w:t>
      </w:r>
      <w:r>
        <w:rPr>
          <w:rFonts w:asciiTheme="majorBidi" w:hAnsiTheme="majorBidi" w:cstheme="majorBidi"/>
          <w:lang w:val="en-US"/>
        </w:rPr>
        <w:t>ygren</w:t>
      </w:r>
      <w:proofErr w:type="spellEnd"/>
      <w:r>
        <w:rPr>
          <w:rFonts w:asciiTheme="majorBidi" w:hAnsiTheme="majorBidi" w:cstheme="majorBidi"/>
          <w:lang w:val="en-US"/>
        </w:rPr>
        <w:t xml:space="preserve"> et al., 1996).</w:t>
      </w:r>
    </w:p>
    <w:p w:rsidR="00104DE4" w:rsidRDefault="00104DE4" w:rsidP="00104DE4">
      <w:pPr>
        <w:autoSpaceDE w:val="0"/>
        <w:autoSpaceDN w:val="0"/>
        <w:adjustRightInd w:val="0"/>
        <w:spacing w:after="0" w:line="360" w:lineRule="auto"/>
        <w:jc w:val="both"/>
        <w:rPr>
          <w:rFonts w:asciiTheme="majorBidi" w:hAnsiTheme="majorBidi" w:cstheme="majorBidi"/>
          <w:sz w:val="24"/>
          <w:szCs w:val="24"/>
          <w:lang w:val="en-US"/>
        </w:rPr>
      </w:pPr>
      <w:r w:rsidRPr="00167631">
        <w:rPr>
          <w:rFonts w:asciiTheme="majorBidi" w:hAnsiTheme="majorBidi" w:cstheme="majorBidi"/>
          <w:lang w:val="en-US"/>
        </w:rPr>
        <w:t>Another explanation is the use of a test based on risky financial decisions that is presumed to better correlate with trust d</w:t>
      </w:r>
      <w:r>
        <w:rPr>
          <w:rFonts w:asciiTheme="majorBidi" w:hAnsiTheme="majorBidi" w:cstheme="majorBidi"/>
          <w:lang w:val="en-US"/>
        </w:rPr>
        <w:t>ecisions (</w:t>
      </w:r>
      <w:proofErr w:type="spellStart"/>
      <w:r>
        <w:rPr>
          <w:rFonts w:asciiTheme="majorBidi" w:hAnsiTheme="majorBidi" w:cstheme="majorBidi"/>
          <w:lang w:val="en-US"/>
        </w:rPr>
        <w:t>Garapin</w:t>
      </w:r>
      <w:proofErr w:type="spellEnd"/>
      <w:r>
        <w:rPr>
          <w:rFonts w:asciiTheme="majorBidi" w:hAnsiTheme="majorBidi" w:cstheme="majorBidi"/>
          <w:lang w:val="en-US"/>
        </w:rPr>
        <w:t xml:space="preserve"> et al., 2015), also</w:t>
      </w:r>
      <w:r w:rsidRPr="00167631">
        <w:rPr>
          <w:rFonts w:asciiTheme="majorBidi" w:hAnsiTheme="majorBidi" w:cstheme="majorBidi"/>
          <w:lang w:val="en-US"/>
        </w:rPr>
        <w:t xml:space="preserve"> previous researches have used different approaches to operationalize risk, indeed, some </w:t>
      </w:r>
      <w:r>
        <w:rPr>
          <w:rFonts w:asciiTheme="majorBidi" w:hAnsiTheme="majorBidi" w:cstheme="majorBidi"/>
          <w:lang w:val="en-US"/>
        </w:rPr>
        <w:t>studies (</w:t>
      </w:r>
      <w:proofErr w:type="spellStart"/>
      <w:r>
        <w:rPr>
          <w:rFonts w:asciiTheme="majorBidi" w:hAnsiTheme="majorBidi" w:cstheme="majorBidi"/>
          <w:lang w:val="en-US"/>
        </w:rPr>
        <w:t>eg</w:t>
      </w:r>
      <w:proofErr w:type="spellEnd"/>
      <w:r>
        <w:rPr>
          <w:rFonts w:asciiTheme="majorBidi" w:hAnsiTheme="majorBidi" w:cstheme="majorBidi"/>
          <w:lang w:val="en-US"/>
        </w:rPr>
        <w:t xml:space="preserve">. </w:t>
      </w:r>
      <w:proofErr w:type="spellStart"/>
      <w:r>
        <w:rPr>
          <w:rFonts w:asciiTheme="majorBidi" w:hAnsiTheme="majorBidi" w:cstheme="majorBidi"/>
          <w:lang w:val="en-US"/>
        </w:rPr>
        <w:t>Snijders</w:t>
      </w:r>
      <w:proofErr w:type="spellEnd"/>
      <w:r>
        <w:rPr>
          <w:rFonts w:asciiTheme="majorBidi" w:hAnsiTheme="majorBidi" w:cstheme="majorBidi"/>
          <w:lang w:val="en-US"/>
        </w:rPr>
        <w:t xml:space="preserve"> and Keren, </w:t>
      </w:r>
      <w:r w:rsidRPr="00167631">
        <w:rPr>
          <w:rFonts w:asciiTheme="majorBidi" w:hAnsiTheme="majorBidi" w:cstheme="majorBidi"/>
          <w:lang w:val="en-US"/>
        </w:rPr>
        <w:t>1999</w:t>
      </w:r>
      <w:r>
        <w:rPr>
          <w:rFonts w:asciiTheme="majorBidi" w:hAnsiTheme="majorBidi" w:cstheme="majorBidi"/>
          <w:lang w:val="en-US"/>
        </w:rPr>
        <w:t xml:space="preserve">; Ben </w:t>
      </w:r>
      <w:proofErr w:type="spellStart"/>
      <w:r>
        <w:rPr>
          <w:rFonts w:asciiTheme="majorBidi" w:hAnsiTheme="majorBidi" w:cstheme="majorBidi"/>
          <w:lang w:val="en-US"/>
        </w:rPr>
        <w:t>Ner</w:t>
      </w:r>
      <w:proofErr w:type="spellEnd"/>
      <w:r>
        <w:rPr>
          <w:rFonts w:asciiTheme="majorBidi" w:hAnsiTheme="majorBidi" w:cstheme="majorBidi"/>
          <w:lang w:val="en-US"/>
        </w:rPr>
        <w:t xml:space="preserve"> and </w:t>
      </w:r>
      <w:proofErr w:type="spellStart"/>
      <w:r>
        <w:rPr>
          <w:rFonts w:asciiTheme="majorBidi" w:hAnsiTheme="majorBidi" w:cstheme="majorBidi"/>
          <w:lang w:val="en-US"/>
        </w:rPr>
        <w:t>Putterman</w:t>
      </w:r>
      <w:proofErr w:type="spellEnd"/>
      <w:r>
        <w:rPr>
          <w:rFonts w:asciiTheme="majorBidi" w:hAnsiTheme="majorBidi" w:cstheme="majorBidi"/>
          <w:lang w:val="en-US"/>
        </w:rPr>
        <w:t xml:space="preserve">, </w:t>
      </w:r>
      <w:r w:rsidRPr="00167631">
        <w:rPr>
          <w:rFonts w:asciiTheme="majorBidi" w:hAnsiTheme="majorBidi" w:cstheme="majorBidi"/>
          <w:lang w:val="en-US"/>
        </w:rPr>
        <w:t>2001</w:t>
      </w:r>
      <w:r>
        <w:rPr>
          <w:rFonts w:asciiTheme="majorBidi" w:hAnsiTheme="majorBidi" w:cstheme="majorBidi"/>
          <w:lang w:val="en-US"/>
        </w:rPr>
        <w:t xml:space="preserve">; Schechter, 2007; </w:t>
      </w:r>
      <w:proofErr w:type="spellStart"/>
      <w:r>
        <w:rPr>
          <w:rFonts w:asciiTheme="majorBidi" w:hAnsiTheme="majorBidi" w:cstheme="majorBidi"/>
          <w:lang w:val="en-US"/>
        </w:rPr>
        <w:t>Lönnqvist</w:t>
      </w:r>
      <w:proofErr w:type="spellEnd"/>
      <w:r>
        <w:rPr>
          <w:rFonts w:asciiTheme="majorBidi" w:hAnsiTheme="majorBidi" w:cstheme="majorBidi"/>
          <w:lang w:val="en-US"/>
        </w:rPr>
        <w:t xml:space="preserve"> et al., 2011</w:t>
      </w:r>
      <w:r w:rsidRPr="00167631">
        <w:rPr>
          <w:rFonts w:asciiTheme="majorBidi" w:hAnsiTheme="majorBidi" w:cstheme="majorBidi"/>
          <w:lang w:val="en-US"/>
        </w:rPr>
        <w:t>)</w:t>
      </w:r>
      <w:r>
        <w:rPr>
          <w:rFonts w:asciiTheme="majorBidi" w:hAnsiTheme="majorBidi" w:cstheme="majorBidi"/>
          <w:lang w:val="en-US"/>
        </w:rPr>
        <w:t xml:space="preserve"> </w:t>
      </w:r>
      <w:r w:rsidRPr="00167631">
        <w:rPr>
          <w:rFonts w:asciiTheme="majorBidi" w:hAnsiTheme="majorBidi" w:cstheme="majorBidi"/>
          <w:lang w:val="en-US"/>
        </w:rPr>
        <w:t xml:space="preserve">considered the trust game as a measure of the willingness to take risk and considered transfer as a risky decision </w:t>
      </w:r>
      <w:proofErr w:type="gramStart"/>
      <w:r w:rsidRPr="00167631">
        <w:rPr>
          <w:rFonts w:asciiTheme="majorBidi" w:hAnsiTheme="majorBidi" w:cstheme="majorBidi"/>
          <w:lang w:val="en-US"/>
        </w:rPr>
        <w:t>assuming that</w:t>
      </w:r>
      <w:proofErr w:type="gramEnd"/>
      <w:r w:rsidRPr="00167631">
        <w:rPr>
          <w:rFonts w:asciiTheme="majorBidi" w:hAnsiTheme="majorBidi" w:cstheme="majorBidi"/>
          <w:lang w:val="en-US"/>
        </w:rPr>
        <w:t xml:space="preserve"> predispositions toward risk is able to predict when individuals will choose to trust and when they will not</w:t>
      </w:r>
      <w:r>
        <w:rPr>
          <w:rFonts w:asciiTheme="majorBidi" w:hAnsiTheme="majorBidi" w:cstheme="majorBidi"/>
          <w:lang w:val="en-US"/>
        </w:rPr>
        <w:t xml:space="preserve">. In this case </w:t>
      </w:r>
      <w:r w:rsidRPr="00167631">
        <w:rPr>
          <w:rFonts w:asciiTheme="majorBidi" w:hAnsiTheme="majorBidi" w:cstheme="majorBidi"/>
          <w:lang w:val="en-US"/>
        </w:rPr>
        <w:t>trusting decisions occur in environments of strategic uncertainty, where another person’s decision affects one’s own outcome, thus risk taking could be influenced by the trustor's expectations of trustworthiness.</w:t>
      </w:r>
      <w:r>
        <w:rPr>
          <w:rFonts w:asciiTheme="majorBidi" w:hAnsiTheme="majorBidi" w:cstheme="majorBidi"/>
          <w:lang w:val="en-US"/>
        </w:rPr>
        <w:t xml:space="preserve"> </w:t>
      </w:r>
      <w:r w:rsidRPr="00167631">
        <w:rPr>
          <w:rFonts w:asciiTheme="majorBidi" w:hAnsiTheme="majorBidi" w:cstheme="majorBidi"/>
          <w:lang w:val="en-US"/>
        </w:rPr>
        <w:t>Other investigations (</w:t>
      </w:r>
      <w:proofErr w:type="spellStart"/>
      <w:r>
        <w:rPr>
          <w:rFonts w:asciiTheme="majorBidi" w:hAnsiTheme="majorBidi" w:cstheme="majorBidi"/>
          <w:lang w:val="en-US"/>
        </w:rPr>
        <w:t>eg</w:t>
      </w:r>
      <w:proofErr w:type="spellEnd"/>
      <w:r>
        <w:rPr>
          <w:rFonts w:asciiTheme="majorBidi" w:hAnsiTheme="majorBidi" w:cstheme="majorBidi"/>
          <w:lang w:val="en-US"/>
        </w:rPr>
        <w:t xml:space="preserve">. Ashraf et al., </w:t>
      </w:r>
      <w:r w:rsidRPr="00167631">
        <w:rPr>
          <w:rFonts w:asciiTheme="majorBidi" w:hAnsiTheme="majorBidi" w:cstheme="majorBidi"/>
          <w:lang w:val="en-US"/>
        </w:rPr>
        <w:t>2003</w:t>
      </w:r>
      <w:r>
        <w:rPr>
          <w:rFonts w:asciiTheme="majorBidi" w:hAnsiTheme="majorBidi" w:cstheme="majorBidi"/>
          <w:lang w:val="en-US"/>
        </w:rPr>
        <w:t xml:space="preserve">, </w:t>
      </w:r>
      <w:proofErr w:type="spellStart"/>
      <w:r>
        <w:rPr>
          <w:rFonts w:asciiTheme="majorBidi" w:hAnsiTheme="majorBidi" w:cstheme="majorBidi"/>
          <w:lang w:val="en-US"/>
        </w:rPr>
        <w:t>Eckel</w:t>
      </w:r>
      <w:proofErr w:type="spellEnd"/>
      <w:r>
        <w:rPr>
          <w:rFonts w:asciiTheme="majorBidi" w:hAnsiTheme="majorBidi" w:cstheme="majorBidi"/>
          <w:lang w:val="en-US"/>
        </w:rPr>
        <w:t xml:space="preserve"> and Wilson, </w:t>
      </w:r>
      <w:r w:rsidRPr="00167631">
        <w:rPr>
          <w:rFonts w:asciiTheme="majorBidi" w:hAnsiTheme="majorBidi" w:cstheme="majorBidi"/>
          <w:lang w:val="en-US"/>
        </w:rPr>
        <w:t xml:space="preserve">2004 and </w:t>
      </w:r>
      <w:proofErr w:type="spellStart"/>
      <w:r w:rsidRPr="00167631">
        <w:rPr>
          <w:rFonts w:asciiTheme="majorBidi" w:hAnsiTheme="majorBidi" w:cstheme="majorBidi"/>
          <w:lang w:val="en-US"/>
        </w:rPr>
        <w:t>Bohnet</w:t>
      </w:r>
      <w:proofErr w:type="spellEnd"/>
      <w:r w:rsidRPr="00167631">
        <w:rPr>
          <w:rFonts w:asciiTheme="majorBidi" w:hAnsiTheme="majorBidi" w:cstheme="majorBidi"/>
          <w:lang w:val="en-US"/>
        </w:rPr>
        <w:t xml:space="preserve"> </w:t>
      </w:r>
      <w:r>
        <w:rPr>
          <w:rFonts w:asciiTheme="majorBidi" w:hAnsiTheme="majorBidi" w:cstheme="majorBidi"/>
          <w:lang w:val="en-US"/>
        </w:rPr>
        <w:t>&amp;</w:t>
      </w:r>
      <w:r w:rsidRPr="00167631">
        <w:rPr>
          <w:rFonts w:asciiTheme="majorBidi" w:hAnsiTheme="majorBidi" w:cstheme="majorBidi"/>
          <w:lang w:val="en-US"/>
        </w:rPr>
        <w:t xml:space="preserve"> </w:t>
      </w:r>
      <w:proofErr w:type="spellStart"/>
      <w:r>
        <w:rPr>
          <w:rFonts w:asciiTheme="majorBidi" w:hAnsiTheme="majorBidi" w:cstheme="majorBidi"/>
          <w:lang w:val="en-US"/>
        </w:rPr>
        <w:t>Zeckhauser</w:t>
      </w:r>
      <w:proofErr w:type="spellEnd"/>
      <w:r>
        <w:rPr>
          <w:rFonts w:asciiTheme="majorBidi" w:hAnsiTheme="majorBidi" w:cstheme="majorBidi"/>
          <w:lang w:val="en-US"/>
        </w:rPr>
        <w:t>, 2004</w:t>
      </w:r>
      <w:r w:rsidRPr="00167631">
        <w:rPr>
          <w:rFonts w:asciiTheme="majorBidi" w:hAnsiTheme="majorBidi" w:cstheme="majorBidi"/>
          <w:lang w:val="en-US"/>
        </w:rPr>
        <w:t xml:space="preserve">) removed the instrument used to measure risk from the trust decision and choose to use choices between lotteries, </w:t>
      </w:r>
      <w:proofErr w:type="gramStart"/>
      <w:r w:rsidRPr="00167631">
        <w:rPr>
          <w:rFonts w:asciiTheme="majorBidi" w:hAnsiTheme="majorBidi" w:cstheme="majorBidi"/>
          <w:lang w:val="en-US"/>
        </w:rPr>
        <w:t>assuming that</w:t>
      </w:r>
      <w:proofErr w:type="gramEnd"/>
      <w:r w:rsidRPr="00167631">
        <w:rPr>
          <w:rFonts w:asciiTheme="majorBidi" w:hAnsiTheme="majorBidi" w:cstheme="majorBidi"/>
          <w:lang w:val="en-US"/>
        </w:rPr>
        <w:t xml:space="preserve"> the "typical choice task in a risky decision experiment does not involve a second person". However, the games used are different from the trust game, and so may mislead direct comparison</w:t>
      </w:r>
      <w:r w:rsidRPr="002E780C">
        <w:rPr>
          <w:rFonts w:asciiTheme="majorBidi" w:hAnsiTheme="majorBidi" w:cstheme="majorBidi"/>
          <w:sz w:val="24"/>
          <w:szCs w:val="24"/>
          <w:lang w:val="en-US"/>
        </w:rPr>
        <w:t>.</w:t>
      </w:r>
      <w:r>
        <w:rPr>
          <w:rFonts w:asciiTheme="majorBidi" w:hAnsiTheme="majorBidi" w:cstheme="majorBidi"/>
          <w:sz w:val="24"/>
          <w:szCs w:val="24"/>
          <w:lang w:val="en-US"/>
        </w:rPr>
        <w:t xml:space="preserve"> </w:t>
      </w:r>
    </w:p>
    <w:p w:rsidR="0025084A" w:rsidRPr="00104DE4" w:rsidRDefault="00104DE4" w:rsidP="0025084A">
      <w:pPr>
        <w:autoSpaceDE w:val="0"/>
        <w:autoSpaceDN w:val="0"/>
        <w:adjustRightInd w:val="0"/>
        <w:spacing w:line="360" w:lineRule="auto"/>
        <w:jc w:val="both"/>
        <w:rPr>
          <w:rFonts w:asciiTheme="majorHAnsi" w:eastAsiaTheme="majorEastAsia" w:hAnsiTheme="majorHAnsi" w:cstheme="majorBidi"/>
          <w:color w:val="365F91" w:themeColor="accent1" w:themeShade="BF"/>
          <w:sz w:val="28"/>
          <w:szCs w:val="28"/>
          <w:lang w:val="en-US"/>
        </w:rPr>
      </w:pPr>
      <w:r w:rsidRPr="00104DE4">
        <w:rPr>
          <w:rFonts w:asciiTheme="majorHAnsi" w:eastAsiaTheme="majorEastAsia" w:hAnsiTheme="majorHAnsi" w:cstheme="majorBidi"/>
          <w:color w:val="365F91" w:themeColor="accent1" w:themeShade="BF"/>
          <w:sz w:val="28"/>
          <w:szCs w:val="28"/>
          <w:lang w:val="en-US"/>
        </w:rPr>
        <w:t>Bibliography</w:t>
      </w:r>
    </w:p>
    <w:p w:rsidR="00933D06" w:rsidRDefault="00933D06" w:rsidP="00933D06">
      <w:pPr>
        <w:pStyle w:val="Paragraphedeliste"/>
        <w:numPr>
          <w:ilvl w:val="0"/>
          <w:numId w:val="1"/>
        </w:numPr>
        <w:jc w:val="both"/>
        <w:rPr>
          <w:rFonts w:asciiTheme="majorBidi" w:hAnsiTheme="majorBidi" w:cstheme="majorBidi"/>
          <w:lang w:val="en-US"/>
        </w:rPr>
      </w:pPr>
      <w:r w:rsidRPr="00984865">
        <w:rPr>
          <w:rFonts w:asciiTheme="majorBidi" w:hAnsiTheme="majorBidi" w:cstheme="majorBidi"/>
          <w:lang w:val="en-US"/>
        </w:rPr>
        <w:t>Fehr-</w:t>
      </w:r>
      <w:proofErr w:type="spellStart"/>
      <w:r w:rsidRPr="00984865">
        <w:rPr>
          <w:rFonts w:asciiTheme="majorBidi" w:hAnsiTheme="majorBidi" w:cstheme="majorBidi"/>
          <w:lang w:val="en-US"/>
        </w:rPr>
        <w:t>Duda</w:t>
      </w:r>
      <w:proofErr w:type="spellEnd"/>
      <w:r w:rsidRPr="00984865">
        <w:rPr>
          <w:rFonts w:asciiTheme="majorBidi" w:hAnsiTheme="majorBidi" w:cstheme="majorBidi"/>
          <w:lang w:val="en-US"/>
        </w:rPr>
        <w:t xml:space="preserve">, H., </w:t>
      </w:r>
      <w:proofErr w:type="spellStart"/>
      <w:r w:rsidRPr="00984865">
        <w:rPr>
          <w:rFonts w:asciiTheme="majorBidi" w:hAnsiTheme="majorBidi" w:cstheme="majorBidi"/>
          <w:lang w:val="en-US"/>
        </w:rPr>
        <w:t>Epper</w:t>
      </w:r>
      <w:proofErr w:type="spellEnd"/>
      <w:r w:rsidRPr="00984865">
        <w:rPr>
          <w:rFonts w:asciiTheme="majorBidi" w:hAnsiTheme="majorBidi" w:cstheme="majorBidi"/>
          <w:lang w:val="en-US"/>
        </w:rPr>
        <w:t xml:space="preserve">, T., </w:t>
      </w:r>
      <w:proofErr w:type="spellStart"/>
      <w:r w:rsidRPr="00984865">
        <w:rPr>
          <w:rFonts w:asciiTheme="majorBidi" w:hAnsiTheme="majorBidi" w:cstheme="majorBidi"/>
          <w:lang w:val="en-US"/>
        </w:rPr>
        <w:t>Bruhin</w:t>
      </w:r>
      <w:proofErr w:type="spellEnd"/>
      <w:r w:rsidRPr="00984865">
        <w:rPr>
          <w:rFonts w:asciiTheme="majorBidi" w:hAnsiTheme="majorBidi" w:cstheme="majorBidi"/>
          <w:lang w:val="en-US"/>
        </w:rPr>
        <w:t>, A., &amp; Schubert, R. (2011). Risk and rationality: The effects of mood and decision rules on probability weighting. </w:t>
      </w:r>
      <w:r w:rsidRPr="00965B80">
        <w:rPr>
          <w:rFonts w:asciiTheme="majorBidi" w:hAnsiTheme="majorBidi" w:cstheme="majorBidi"/>
          <w:i/>
          <w:iCs/>
          <w:lang w:val="en-US"/>
        </w:rPr>
        <w:t>Journal of Economic Behavior &amp; Organization</w:t>
      </w:r>
      <w:r w:rsidRPr="00965B80">
        <w:rPr>
          <w:rFonts w:asciiTheme="majorBidi" w:hAnsiTheme="majorBidi" w:cstheme="majorBidi"/>
          <w:lang w:val="en-US"/>
        </w:rPr>
        <w:t>, </w:t>
      </w:r>
      <w:r w:rsidRPr="00965B80">
        <w:rPr>
          <w:rFonts w:asciiTheme="majorBidi" w:hAnsiTheme="majorBidi" w:cstheme="majorBidi"/>
          <w:i/>
          <w:iCs/>
          <w:lang w:val="en-US"/>
        </w:rPr>
        <w:t>78</w:t>
      </w:r>
      <w:r w:rsidRPr="00965B80">
        <w:rPr>
          <w:rFonts w:asciiTheme="majorBidi" w:hAnsiTheme="majorBidi" w:cstheme="majorBidi"/>
          <w:lang w:val="en-US"/>
        </w:rPr>
        <w:t>(1), 14-24.</w:t>
      </w:r>
    </w:p>
    <w:p w:rsidR="00933D06" w:rsidRPr="00965B80" w:rsidRDefault="00933D06" w:rsidP="00933D06">
      <w:pPr>
        <w:pStyle w:val="Paragraphedeliste"/>
        <w:numPr>
          <w:ilvl w:val="0"/>
          <w:numId w:val="1"/>
        </w:numPr>
        <w:jc w:val="both"/>
        <w:rPr>
          <w:rFonts w:asciiTheme="majorBidi" w:hAnsiTheme="majorBidi" w:cstheme="majorBidi"/>
          <w:lang w:val="en-US"/>
        </w:rPr>
      </w:pPr>
      <w:r w:rsidRPr="00984865">
        <w:rPr>
          <w:rFonts w:asciiTheme="majorBidi" w:hAnsiTheme="majorBidi" w:cstheme="majorBidi"/>
          <w:lang w:val="en-US"/>
        </w:rPr>
        <w:t>Lang, P., &amp; Bradley, M. M. (2007). The International Affective Picture System (IAPS) in the study of emotion and attention. </w:t>
      </w:r>
      <w:proofErr w:type="spellStart"/>
      <w:r w:rsidRPr="00984865">
        <w:rPr>
          <w:rFonts w:asciiTheme="majorBidi" w:hAnsiTheme="majorBidi" w:cstheme="majorBidi"/>
          <w:i/>
          <w:iCs/>
        </w:rPr>
        <w:t>Handbook</w:t>
      </w:r>
      <w:proofErr w:type="spellEnd"/>
      <w:r w:rsidRPr="00984865">
        <w:rPr>
          <w:rFonts w:asciiTheme="majorBidi" w:hAnsiTheme="majorBidi" w:cstheme="majorBidi"/>
          <w:i/>
          <w:iCs/>
        </w:rPr>
        <w:t xml:space="preserve"> of </w:t>
      </w:r>
      <w:proofErr w:type="spellStart"/>
      <w:r w:rsidRPr="00984865">
        <w:rPr>
          <w:rFonts w:asciiTheme="majorBidi" w:hAnsiTheme="majorBidi" w:cstheme="majorBidi"/>
          <w:i/>
          <w:iCs/>
        </w:rPr>
        <w:t>emotion</w:t>
      </w:r>
      <w:proofErr w:type="spellEnd"/>
      <w:r w:rsidRPr="00984865">
        <w:rPr>
          <w:rFonts w:asciiTheme="majorBidi" w:hAnsiTheme="majorBidi" w:cstheme="majorBidi"/>
          <w:i/>
          <w:iCs/>
        </w:rPr>
        <w:t xml:space="preserve"> </w:t>
      </w:r>
      <w:proofErr w:type="spellStart"/>
      <w:r w:rsidRPr="00984865">
        <w:rPr>
          <w:rFonts w:asciiTheme="majorBidi" w:hAnsiTheme="majorBidi" w:cstheme="majorBidi"/>
          <w:i/>
          <w:iCs/>
        </w:rPr>
        <w:t>elicitation</w:t>
      </w:r>
      <w:proofErr w:type="spellEnd"/>
      <w:r w:rsidRPr="00984865">
        <w:rPr>
          <w:rFonts w:asciiTheme="majorBidi" w:hAnsiTheme="majorBidi" w:cstheme="majorBidi"/>
          <w:i/>
          <w:iCs/>
        </w:rPr>
        <w:t xml:space="preserve"> and </w:t>
      </w:r>
      <w:proofErr w:type="spellStart"/>
      <w:r w:rsidRPr="00984865">
        <w:rPr>
          <w:rFonts w:asciiTheme="majorBidi" w:hAnsiTheme="majorBidi" w:cstheme="majorBidi"/>
          <w:i/>
          <w:iCs/>
        </w:rPr>
        <w:t>assessment</w:t>
      </w:r>
      <w:proofErr w:type="spellEnd"/>
      <w:r w:rsidRPr="00984865">
        <w:rPr>
          <w:rFonts w:asciiTheme="majorBidi" w:hAnsiTheme="majorBidi" w:cstheme="majorBidi"/>
        </w:rPr>
        <w:t>, </w:t>
      </w:r>
      <w:r w:rsidRPr="00984865">
        <w:rPr>
          <w:rFonts w:asciiTheme="majorBidi" w:hAnsiTheme="majorBidi" w:cstheme="majorBidi"/>
          <w:i/>
          <w:iCs/>
        </w:rPr>
        <w:t>29</w:t>
      </w:r>
      <w:r w:rsidRPr="00984865">
        <w:rPr>
          <w:rFonts w:asciiTheme="majorBidi" w:hAnsiTheme="majorBidi" w:cstheme="majorBidi"/>
        </w:rPr>
        <w:t>.</w:t>
      </w:r>
    </w:p>
    <w:p w:rsidR="00933D06" w:rsidRPr="00984865" w:rsidRDefault="00933D06" w:rsidP="00933D06">
      <w:pPr>
        <w:pStyle w:val="Paragraphedeliste"/>
        <w:numPr>
          <w:ilvl w:val="0"/>
          <w:numId w:val="1"/>
        </w:numPr>
        <w:jc w:val="both"/>
        <w:rPr>
          <w:rFonts w:asciiTheme="majorBidi" w:hAnsiTheme="majorBidi" w:cstheme="majorBidi"/>
          <w:lang w:val="en-US"/>
        </w:rPr>
      </w:pPr>
      <w:r w:rsidRPr="00984865">
        <w:rPr>
          <w:rFonts w:asciiTheme="majorBidi" w:hAnsiTheme="majorBidi" w:cstheme="majorBidi"/>
          <w:lang w:val="en-US"/>
        </w:rPr>
        <w:t>Bradley, M. M., &amp; Lang, P. J. (1994). Measuring emotion: the self-assessment manikin and the semantic differential. </w:t>
      </w:r>
      <w:r w:rsidRPr="00984865">
        <w:rPr>
          <w:rFonts w:asciiTheme="majorBidi" w:hAnsiTheme="majorBidi" w:cstheme="majorBidi"/>
          <w:i/>
          <w:iCs/>
        </w:rPr>
        <w:t xml:space="preserve">Journal of </w:t>
      </w:r>
      <w:proofErr w:type="spellStart"/>
      <w:r w:rsidRPr="00984865">
        <w:rPr>
          <w:rFonts w:asciiTheme="majorBidi" w:hAnsiTheme="majorBidi" w:cstheme="majorBidi"/>
          <w:i/>
          <w:iCs/>
        </w:rPr>
        <w:t>behavior</w:t>
      </w:r>
      <w:proofErr w:type="spellEnd"/>
      <w:r w:rsidRPr="00984865">
        <w:rPr>
          <w:rFonts w:asciiTheme="majorBidi" w:hAnsiTheme="majorBidi" w:cstheme="majorBidi"/>
          <w:i/>
          <w:iCs/>
        </w:rPr>
        <w:t xml:space="preserve"> </w:t>
      </w:r>
      <w:proofErr w:type="spellStart"/>
      <w:r w:rsidRPr="00984865">
        <w:rPr>
          <w:rFonts w:asciiTheme="majorBidi" w:hAnsiTheme="majorBidi" w:cstheme="majorBidi"/>
          <w:i/>
          <w:iCs/>
        </w:rPr>
        <w:t>therapy</w:t>
      </w:r>
      <w:proofErr w:type="spellEnd"/>
      <w:r w:rsidRPr="00984865">
        <w:rPr>
          <w:rFonts w:asciiTheme="majorBidi" w:hAnsiTheme="majorBidi" w:cstheme="majorBidi"/>
          <w:i/>
          <w:iCs/>
        </w:rPr>
        <w:t xml:space="preserve"> and </w:t>
      </w:r>
      <w:proofErr w:type="spellStart"/>
      <w:r w:rsidRPr="00984865">
        <w:rPr>
          <w:rFonts w:asciiTheme="majorBidi" w:hAnsiTheme="majorBidi" w:cstheme="majorBidi"/>
          <w:i/>
          <w:iCs/>
        </w:rPr>
        <w:t>experimental</w:t>
      </w:r>
      <w:proofErr w:type="spellEnd"/>
      <w:r w:rsidRPr="00984865">
        <w:rPr>
          <w:rFonts w:asciiTheme="majorBidi" w:hAnsiTheme="majorBidi" w:cstheme="majorBidi"/>
          <w:i/>
          <w:iCs/>
        </w:rPr>
        <w:t xml:space="preserve"> </w:t>
      </w:r>
      <w:proofErr w:type="spellStart"/>
      <w:r w:rsidRPr="00984865">
        <w:rPr>
          <w:rFonts w:asciiTheme="majorBidi" w:hAnsiTheme="majorBidi" w:cstheme="majorBidi"/>
          <w:i/>
          <w:iCs/>
        </w:rPr>
        <w:t>psychiatry</w:t>
      </w:r>
      <w:proofErr w:type="spellEnd"/>
      <w:r w:rsidRPr="00984865">
        <w:rPr>
          <w:rFonts w:asciiTheme="majorBidi" w:hAnsiTheme="majorBidi" w:cstheme="majorBidi"/>
        </w:rPr>
        <w:t>, </w:t>
      </w:r>
      <w:r w:rsidRPr="00984865">
        <w:rPr>
          <w:rFonts w:asciiTheme="majorBidi" w:hAnsiTheme="majorBidi" w:cstheme="majorBidi"/>
          <w:i/>
          <w:iCs/>
        </w:rPr>
        <w:t>25</w:t>
      </w:r>
      <w:r w:rsidRPr="00984865">
        <w:rPr>
          <w:rFonts w:asciiTheme="majorBidi" w:hAnsiTheme="majorBidi" w:cstheme="majorBidi"/>
        </w:rPr>
        <w:t>(1), 49-59.</w:t>
      </w:r>
    </w:p>
    <w:p w:rsidR="00933D06" w:rsidRPr="00984865" w:rsidRDefault="00933D06" w:rsidP="00933D06">
      <w:pPr>
        <w:pStyle w:val="Paragraphedeliste"/>
        <w:numPr>
          <w:ilvl w:val="0"/>
          <w:numId w:val="1"/>
        </w:numPr>
        <w:jc w:val="both"/>
        <w:rPr>
          <w:rFonts w:asciiTheme="majorBidi" w:hAnsiTheme="majorBidi" w:cstheme="majorBidi"/>
          <w:lang w:val="en-US"/>
        </w:rPr>
      </w:pPr>
      <w:proofErr w:type="spellStart"/>
      <w:r w:rsidRPr="00984865">
        <w:rPr>
          <w:rFonts w:asciiTheme="majorBidi" w:hAnsiTheme="majorBidi" w:cstheme="majorBidi"/>
          <w:lang w:val="en-US"/>
        </w:rPr>
        <w:t>Dominiak</w:t>
      </w:r>
      <w:proofErr w:type="spellEnd"/>
      <w:r w:rsidRPr="00984865">
        <w:rPr>
          <w:rFonts w:asciiTheme="majorBidi" w:hAnsiTheme="majorBidi" w:cstheme="majorBidi"/>
          <w:lang w:val="en-US"/>
        </w:rPr>
        <w:t xml:space="preserve">, A., </w:t>
      </w:r>
      <w:proofErr w:type="spellStart"/>
      <w:r w:rsidRPr="00984865">
        <w:rPr>
          <w:rFonts w:asciiTheme="majorBidi" w:hAnsiTheme="majorBidi" w:cstheme="majorBidi"/>
          <w:lang w:val="en-US"/>
        </w:rPr>
        <w:t>Dürsch</w:t>
      </w:r>
      <w:proofErr w:type="spellEnd"/>
      <w:r w:rsidRPr="00984865">
        <w:rPr>
          <w:rFonts w:asciiTheme="majorBidi" w:hAnsiTheme="majorBidi" w:cstheme="majorBidi"/>
          <w:lang w:val="en-US"/>
        </w:rPr>
        <w:t xml:space="preserve">, P., &amp; </w:t>
      </w:r>
      <w:proofErr w:type="spellStart"/>
      <w:r w:rsidRPr="00984865">
        <w:rPr>
          <w:rFonts w:asciiTheme="majorBidi" w:hAnsiTheme="majorBidi" w:cstheme="majorBidi"/>
          <w:lang w:val="en-US"/>
        </w:rPr>
        <w:t>Lefort</w:t>
      </w:r>
      <w:proofErr w:type="spellEnd"/>
      <w:r w:rsidRPr="00984865">
        <w:rPr>
          <w:rFonts w:asciiTheme="majorBidi" w:hAnsiTheme="majorBidi" w:cstheme="majorBidi"/>
          <w:lang w:val="en-US"/>
        </w:rPr>
        <w:t xml:space="preserve">, J. P. (2012). A dynamic Ellsberg urn experiment. </w:t>
      </w:r>
      <w:r w:rsidRPr="00984865">
        <w:rPr>
          <w:rFonts w:asciiTheme="majorBidi" w:hAnsiTheme="majorBidi" w:cstheme="majorBidi"/>
          <w:i/>
          <w:iCs/>
          <w:lang w:val="en-US"/>
        </w:rPr>
        <w:t>Games and Economic Behavior</w:t>
      </w:r>
      <w:r w:rsidRPr="00984865">
        <w:rPr>
          <w:rFonts w:asciiTheme="majorBidi" w:hAnsiTheme="majorBidi" w:cstheme="majorBidi"/>
          <w:lang w:val="en-US"/>
        </w:rPr>
        <w:t>, 75(2), 625-638.</w:t>
      </w:r>
    </w:p>
    <w:p w:rsidR="00933D06" w:rsidRPr="00933D06" w:rsidRDefault="00933D06" w:rsidP="00933D06">
      <w:pPr>
        <w:pStyle w:val="Paragraphedeliste"/>
        <w:numPr>
          <w:ilvl w:val="0"/>
          <w:numId w:val="1"/>
        </w:numPr>
        <w:jc w:val="both"/>
        <w:rPr>
          <w:rFonts w:asciiTheme="majorBidi" w:hAnsiTheme="majorBidi" w:cstheme="majorBidi"/>
          <w:lang w:val="en-US"/>
        </w:rPr>
      </w:pPr>
      <w:proofErr w:type="spellStart"/>
      <w:r w:rsidRPr="00984865">
        <w:rPr>
          <w:rFonts w:asciiTheme="majorBidi" w:hAnsiTheme="majorBidi" w:cstheme="majorBidi"/>
        </w:rPr>
        <w:t>Garapin</w:t>
      </w:r>
      <w:proofErr w:type="spellEnd"/>
      <w:r w:rsidRPr="00984865">
        <w:rPr>
          <w:rFonts w:asciiTheme="majorBidi" w:hAnsiTheme="majorBidi" w:cstheme="majorBidi"/>
        </w:rPr>
        <w:t xml:space="preserve">, A., Muller, L., &amp; </w:t>
      </w:r>
      <w:proofErr w:type="spellStart"/>
      <w:r w:rsidRPr="00984865">
        <w:rPr>
          <w:rFonts w:asciiTheme="majorBidi" w:hAnsiTheme="majorBidi" w:cstheme="majorBidi"/>
        </w:rPr>
        <w:t>Rahali</w:t>
      </w:r>
      <w:proofErr w:type="spellEnd"/>
      <w:r w:rsidRPr="00984865">
        <w:rPr>
          <w:rFonts w:asciiTheme="majorBidi" w:hAnsiTheme="majorBidi" w:cstheme="majorBidi"/>
        </w:rPr>
        <w:t xml:space="preserve">, B. (2015). </w:t>
      </w:r>
      <w:r w:rsidRPr="00984865">
        <w:rPr>
          <w:rFonts w:asciiTheme="majorBidi" w:hAnsiTheme="majorBidi" w:cstheme="majorBidi"/>
          <w:lang w:val="en-US"/>
        </w:rPr>
        <w:t>Does trust mean giving and not risking?</w:t>
      </w:r>
      <w:r w:rsidRPr="00984865">
        <w:rPr>
          <w:rFonts w:asciiTheme="majorBidi" w:hAnsiTheme="majorBidi" w:cstheme="majorBidi"/>
          <w:i/>
          <w:iCs/>
          <w:lang w:val="en-US"/>
        </w:rPr>
        <w:t xml:space="preserve"> </w:t>
      </w:r>
      <w:proofErr w:type="spellStart"/>
      <w:r w:rsidRPr="00984865">
        <w:rPr>
          <w:rFonts w:asciiTheme="majorBidi" w:hAnsiTheme="majorBidi" w:cstheme="majorBidi"/>
          <w:i/>
          <w:iCs/>
        </w:rPr>
        <w:t>Experimental</w:t>
      </w:r>
      <w:proofErr w:type="spellEnd"/>
      <w:r w:rsidRPr="00984865">
        <w:rPr>
          <w:rFonts w:asciiTheme="majorBidi" w:hAnsiTheme="majorBidi" w:cstheme="majorBidi"/>
          <w:i/>
          <w:iCs/>
        </w:rPr>
        <w:t xml:space="preserve"> </w:t>
      </w:r>
      <w:proofErr w:type="spellStart"/>
      <w:r w:rsidRPr="00984865">
        <w:rPr>
          <w:rFonts w:asciiTheme="majorBidi" w:hAnsiTheme="majorBidi" w:cstheme="majorBidi"/>
          <w:i/>
          <w:iCs/>
        </w:rPr>
        <w:t>evidence</w:t>
      </w:r>
      <w:proofErr w:type="spellEnd"/>
      <w:r w:rsidRPr="00984865">
        <w:rPr>
          <w:rFonts w:asciiTheme="majorBidi" w:hAnsiTheme="majorBidi" w:cstheme="majorBidi"/>
          <w:i/>
          <w:iCs/>
        </w:rPr>
        <w:t xml:space="preserve"> </w:t>
      </w:r>
      <w:proofErr w:type="spellStart"/>
      <w:r w:rsidRPr="00984865">
        <w:rPr>
          <w:rFonts w:asciiTheme="majorBidi" w:hAnsiTheme="majorBidi" w:cstheme="majorBidi"/>
          <w:i/>
          <w:iCs/>
        </w:rPr>
        <w:t>from</w:t>
      </w:r>
      <w:proofErr w:type="spellEnd"/>
      <w:r w:rsidRPr="00984865">
        <w:rPr>
          <w:rFonts w:asciiTheme="majorBidi" w:hAnsiTheme="majorBidi" w:cstheme="majorBidi"/>
          <w:i/>
          <w:iCs/>
        </w:rPr>
        <w:t xml:space="preserve"> the trust </w:t>
      </w:r>
      <w:proofErr w:type="spellStart"/>
      <w:r w:rsidRPr="00984865">
        <w:rPr>
          <w:rFonts w:asciiTheme="majorBidi" w:hAnsiTheme="majorBidi" w:cstheme="majorBidi"/>
          <w:i/>
          <w:iCs/>
        </w:rPr>
        <w:t>game</w:t>
      </w:r>
      <w:proofErr w:type="spellEnd"/>
      <w:r w:rsidRPr="00984865">
        <w:rPr>
          <w:rFonts w:asciiTheme="majorBidi" w:hAnsiTheme="majorBidi" w:cstheme="majorBidi"/>
          <w:i/>
          <w:iCs/>
        </w:rPr>
        <w:t>. </w:t>
      </w:r>
      <w:r w:rsidRPr="00984865">
        <w:rPr>
          <w:rFonts w:asciiTheme="majorBidi" w:hAnsiTheme="majorBidi" w:cstheme="majorBidi"/>
        </w:rPr>
        <w:t>Revue d'économie politique, 125(5), 701-716.</w:t>
      </w:r>
    </w:p>
    <w:p w:rsidR="00933D06" w:rsidRPr="00984865" w:rsidRDefault="00933D06" w:rsidP="00933D06">
      <w:pPr>
        <w:pStyle w:val="Paragraphedeliste"/>
        <w:numPr>
          <w:ilvl w:val="0"/>
          <w:numId w:val="1"/>
        </w:numPr>
        <w:jc w:val="both"/>
        <w:rPr>
          <w:rFonts w:asciiTheme="majorBidi" w:hAnsiTheme="majorBidi" w:cstheme="majorBidi"/>
          <w:lang w:val="en-US"/>
        </w:rPr>
      </w:pPr>
      <w:proofErr w:type="spellStart"/>
      <w:r w:rsidRPr="00984865">
        <w:rPr>
          <w:rFonts w:asciiTheme="majorBidi" w:hAnsiTheme="majorBidi" w:cstheme="majorBidi"/>
          <w:lang w:val="en-US"/>
        </w:rPr>
        <w:t>Isen</w:t>
      </w:r>
      <w:proofErr w:type="spellEnd"/>
      <w:r w:rsidRPr="00984865">
        <w:rPr>
          <w:rFonts w:asciiTheme="majorBidi" w:hAnsiTheme="majorBidi" w:cstheme="majorBidi"/>
          <w:lang w:val="en-US"/>
        </w:rPr>
        <w:t>, A. M., &amp; Patrick, R. (1983). The effect of positive feelings on risk taking: When the chips are down. </w:t>
      </w:r>
      <w:proofErr w:type="spellStart"/>
      <w:r w:rsidRPr="00984865">
        <w:rPr>
          <w:rFonts w:asciiTheme="majorBidi" w:hAnsiTheme="majorBidi" w:cstheme="majorBidi"/>
          <w:i/>
          <w:iCs/>
        </w:rPr>
        <w:t>Organizational</w:t>
      </w:r>
      <w:proofErr w:type="spellEnd"/>
      <w:r w:rsidRPr="00984865">
        <w:rPr>
          <w:rFonts w:asciiTheme="majorBidi" w:hAnsiTheme="majorBidi" w:cstheme="majorBidi"/>
          <w:i/>
          <w:iCs/>
        </w:rPr>
        <w:t xml:space="preserve"> </w:t>
      </w:r>
      <w:proofErr w:type="spellStart"/>
      <w:r w:rsidRPr="00984865">
        <w:rPr>
          <w:rFonts w:asciiTheme="majorBidi" w:hAnsiTheme="majorBidi" w:cstheme="majorBidi"/>
          <w:i/>
          <w:iCs/>
        </w:rPr>
        <w:t>behavior</w:t>
      </w:r>
      <w:proofErr w:type="spellEnd"/>
      <w:r w:rsidRPr="00984865">
        <w:rPr>
          <w:rFonts w:asciiTheme="majorBidi" w:hAnsiTheme="majorBidi" w:cstheme="majorBidi"/>
          <w:i/>
          <w:iCs/>
        </w:rPr>
        <w:t xml:space="preserve"> and </w:t>
      </w:r>
      <w:proofErr w:type="spellStart"/>
      <w:r w:rsidRPr="00984865">
        <w:rPr>
          <w:rFonts w:asciiTheme="majorBidi" w:hAnsiTheme="majorBidi" w:cstheme="majorBidi"/>
          <w:i/>
          <w:iCs/>
        </w:rPr>
        <w:t>human</w:t>
      </w:r>
      <w:proofErr w:type="spellEnd"/>
      <w:r w:rsidRPr="00984865">
        <w:rPr>
          <w:rFonts w:asciiTheme="majorBidi" w:hAnsiTheme="majorBidi" w:cstheme="majorBidi"/>
          <w:i/>
          <w:iCs/>
        </w:rPr>
        <w:t xml:space="preserve"> performance</w:t>
      </w:r>
      <w:r w:rsidRPr="00984865">
        <w:rPr>
          <w:rFonts w:asciiTheme="majorBidi" w:hAnsiTheme="majorBidi" w:cstheme="majorBidi"/>
        </w:rPr>
        <w:t>, </w:t>
      </w:r>
      <w:r w:rsidRPr="00984865">
        <w:rPr>
          <w:rFonts w:asciiTheme="majorBidi" w:hAnsiTheme="majorBidi" w:cstheme="majorBidi"/>
          <w:i/>
          <w:iCs/>
        </w:rPr>
        <w:t>31</w:t>
      </w:r>
      <w:r w:rsidRPr="00984865">
        <w:rPr>
          <w:rFonts w:asciiTheme="majorBidi" w:hAnsiTheme="majorBidi" w:cstheme="majorBidi"/>
        </w:rPr>
        <w:t>(2), 194-202.</w:t>
      </w:r>
    </w:p>
    <w:p w:rsidR="00933D06" w:rsidRDefault="00933D06" w:rsidP="00933D06">
      <w:pPr>
        <w:pStyle w:val="Paragraphedeliste"/>
        <w:numPr>
          <w:ilvl w:val="0"/>
          <w:numId w:val="1"/>
        </w:numPr>
        <w:jc w:val="both"/>
        <w:rPr>
          <w:rFonts w:asciiTheme="majorBidi" w:hAnsiTheme="majorBidi" w:cstheme="majorBidi"/>
          <w:lang w:val="en-US"/>
        </w:rPr>
      </w:pPr>
      <w:r w:rsidRPr="00984865">
        <w:rPr>
          <w:rFonts w:asciiTheme="majorBidi" w:hAnsiTheme="majorBidi" w:cstheme="majorBidi"/>
          <w:lang w:val="en-US"/>
        </w:rPr>
        <w:t xml:space="preserve">Ashraf, N., </w:t>
      </w:r>
      <w:proofErr w:type="spellStart"/>
      <w:r w:rsidRPr="00984865">
        <w:rPr>
          <w:rFonts w:asciiTheme="majorBidi" w:hAnsiTheme="majorBidi" w:cstheme="majorBidi"/>
          <w:lang w:val="en-US"/>
        </w:rPr>
        <w:t>Bohnet</w:t>
      </w:r>
      <w:proofErr w:type="spellEnd"/>
      <w:r w:rsidRPr="00984865">
        <w:rPr>
          <w:rFonts w:asciiTheme="majorBidi" w:hAnsiTheme="majorBidi" w:cstheme="majorBidi"/>
          <w:lang w:val="en-US"/>
        </w:rPr>
        <w:t xml:space="preserve">, I., &amp; </w:t>
      </w:r>
      <w:proofErr w:type="spellStart"/>
      <w:r w:rsidRPr="00984865">
        <w:rPr>
          <w:rFonts w:asciiTheme="majorBidi" w:hAnsiTheme="majorBidi" w:cstheme="majorBidi"/>
          <w:lang w:val="en-US"/>
        </w:rPr>
        <w:t>Piankov</w:t>
      </w:r>
      <w:proofErr w:type="spellEnd"/>
      <w:r w:rsidRPr="00984865">
        <w:rPr>
          <w:rFonts w:asciiTheme="majorBidi" w:hAnsiTheme="majorBidi" w:cstheme="majorBidi"/>
          <w:lang w:val="en-US"/>
        </w:rPr>
        <w:t>, N. (2006). Decomposing trust and trustworthiness. </w:t>
      </w:r>
      <w:r w:rsidRPr="00984865">
        <w:rPr>
          <w:rFonts w:asciiTheme="majorBidi" w:hAnsiTheme="majorBidi" w:cstheme="majorBidi"/>
          <w:i/>
          <w:iCs/>
          <w:lang w:val="en-US"/>
        </w:rPr>
        <w:t>Experimental economics</w:t>
      </w:r>
      <w:r w:rsidRPr="00984865">
        <w:rPr>
          <w:rFonts w:asciiTheme="majorBidi" w:hAnsiTheme="majorBidi" w:cstheme="majorBidi"/>
          <w:lang w:val="en-US"/>
        </w:rPr>
        <w:t>, </w:t>
      </w:r>
      <w:r w:rsidRPr="00984865">
        <w:rPr>
          <w:rFonts w:asciiTheme="majorBidi" w:hAnsiTheme="majorBidi" w:cstheme="majorBidi"/>
          <w:i/>
          <w:iCs/>
          <w:lang w:val="en-US"/>
        </w:rPr>
        <w:t>9</w:t>
      </w:r>
      <w:r w:rsidRPr="00984865">
        <w:rPr>
          <w:rFonts w:asciiTheme="majorBidi" w:hAnsiTheme="majorBidi" w:cstheme="majorBidi"/>
          <w:lang w:val="en-US"/>
        </w:rPr>
        <w:t>(3), 193-208</w:t>
      </w:r>
    </w:p>
    <w:p w:rsidR="00933D06" w:rsidRPr="00984865" w:rsidRDefault="00933D06" w:rsidP="00933D06">
      <w:pPr>
        <w:pStyle w:val="Paragraphedeliste"/>
        <w:numPr>
          <w:ilvl w:val="0"/>
          <w:numId w:val="1"/>
        </w:numPr>
        <w:jc w:val="both"/>
        <w:rPr>
          <w:rFonts w:asciiTheme="majorBidi" w:hAnsiTheme="majorBidi" w:cstheme="majorBidi"/>
          <w:lang w:val="en-US"/>
        </w:rPr>
      </w:pPr>
      <w:proofErr w:type="spellStart"/>
      <w:r w:rsidRPr="00984865">
        <w:rPr>
          <w:rFonts w:asciiTheme="majorBidi" w:hAnsiTheme="majorBidi" w:cstheme="majorBidi"/>
          <w:lang w:val="en-US"/>
        </w:rPr>
        <w:t>Eckel</w:t>
      </w:r>
      <w:proofErr w:type="spellEnd"/>
      <w:r w:rsidRPr="00984865">
        <w:rPr>
          <w:rFonts w:asciiTheme="majorBidi" w:hAnsiTheme="majorBidi" w:cstheme="majorBidi"/>
          <w:lang w:val="en-US"/>
        </w:rPr>
        <w:t xml:space="preserve">, C. C., &amp; Wilson, R. K. (2004). Is trust a risky </w:t>
      </w:r>
      <w:proofErr w:type="gramStart"/>
      <w:r w:rsidRPr="00984865">
        <w:rPr>
          <w:rFonts w:asciiTheme="majorBidi" w:hAnsiTheme="majorBidi" w:cstheme="majorBidi"/>
          <w:lang w:val="en-US"/>
        </w:rPr>
        <w:t>decision?.</w:t>
      </w:r>
      <w:proofErr w:type="gramEnd"/>
      <w:r w:rsidRPr="00984865">
        <w:rPr>
          <w:rFonts w:asciiTheme="majorBidi" w:hAnsiTheme="majorBidi" w:cstheme="majorBidi"/>
          <w:lang w:val="en-US"/>
        </w:rPr>
        <w:t> </w:t>
      </w:r>
      <w:r w:rsidRPr="00984865">
        <w:rPr>
          <w:rFonts w:asciiTheme="majorBidi" w:hAnsiTheme="majorBidi" w:cstheme="majorBidi"/>
          <w:i/>
          <w:iCs/>
        </w:rPr>
        <w:t xml:space="preserve">Journal of </w:t>
      </w:r>
      <w:proofErr w:type="spellStart"/>
      <w:r w:rsidRPr="00984865">
        <w:rPr>
          <w:rFonts w:asciiTheme="majorBidi" w:hAnsiTheme="majorBidi" w:cstheme="majorBidi"/>
          <w:i/>
          <w:iCs/>
        </w:rPr>
        <w:t>Economic</w:t>
      </w:r>
      <w:proofErr w:type="spellEnd"/>
      <w:r w:rsidRPr="00984865">
        <w:rPr>
          <w:rFonts w:asciiTheme="majorBidi" w:hAnsiTheme="majorBidi" w:cstheme="majorBidi"/>
          <w:i/>
          <w:iCs/>
        </w:rPr>
        <w:t xml:space="preserve"> </w:t>
      </w:r>
      <w:proofErr w:type="spellStart"/>
      <w:r w:rsidRPr="00984865">
        <w:rPr>
          <w:rFonts w:asciiTheme="majorBidi" w:hAnsiTheme="majorBidi" w:cstheme="majorBidi"/>
          <w:i/>
          <w:iCs/>
        </w:rPr>
        <w:t>Behavior</w:t>
      </w:r>
      <w:proofErr w:type="spellEnd"/>
      <w:r w:rsidRPr="00984865">
        <w:rPr>
          <w:rFonts w:asciiTheme="majorBidi" w:hAnsiTheme="majorBidi" w:cstheme="majorBidi"/>
          <w:i/>
          <w:iCs/>
        </w:rPr>
        <w:t xml:space="preserve"> &amp; </w:t>
      </w:r>
      <w:proofErr w:type="spellStart"/>
      <w:r w:rsidRPr="00984865">
        <w:rPr>
          <w:rFonts w:asciiTheme="majorBidi" w:hAnsiTheme="majorBidi" w:cstheme="majorBidi"/>
          <w:i/>
          <w:iCs/>
        </w:rPr>
        <w:t>Organization</w:t>
      </w:r>
      <w:proofErr w:type="spellEnd"/>
      <w:r w:rsidRPr="00984865">
        <w:rPr>
          <w:rFonts w:asciiTheme="majorBidi" w:hAnsiTheme="majorBidi" w:cstheme="majorBidi"/>
        </w:rPr>
        <w:t>, </w:t>
      </w:r>
      <w:r w:rsidRPr="00984865">
        <w:rPr>
          <w:rFonts w:asciiTheme="majorBidi" w:hAnsiTheme="majorBidi" w:cstheme="majorBidi"/>
          <w:i/>
          <w:iCs/>
        </w:rPr>
        <w:t>55</w:t>
      </w:r>
      <w:r w:rsidRPr="00984865">
        <w:rPr>
          <w:rFonts w:asciiTheme="majorBidi" w:hAnsiTheme="majorBidi" w:cstheme="majorBidi"/>
        </w:rPr>
        <w:t>(4), 447-465.</w:t>
      </w:r>
    </w:p>
    <w:p w:rsidR="00933D06" w:rsidRPr="00984865" w:rsidRDefault="00933D06" w:rsidP="00933D06">
      <w:pPr>
        <w:pStyle w:val="Paragraphedeliste"/>
        <w:numPr>
          <w:ilvl w:val="0"/>
          <w:numId w:val="1"/>
        </w:numPr>
        <w:jc w:val="both"/>
        <w:rPr>
          <w:rFonts w:asciiTheme="majorBidi" w:hAnsiTheme="majorBidi" w:cstheme="majorBidi"/>
          <w:lang w:val="en-US"/>
        </w:rPr>
      </w:pPr>
      <w:r w:rsidRPr="00984865">
        <w:rPr>
          <w:rFonts w:asciiTheme="majorBidi" w:hAnsiTheme="majorBidi" w:cstheme="majorBidi"/>
          <w:lang w:val="en-US"/>
        </w:rPr>
        <w:t>Ben-</w:t>
      </w:r>
      <w:proofErr w:type="spellStart"/>
      <w:r w:rsidRPr="00984865">
        <w:rPr>
          <w:rFonts w:asciiTheme="majorBidi" w:hAnsiTheme="majorBidi" w:cstheme="majorBidi"/>
          <w:lang w:val="en-US"/>
        </w:rPr>
        <w:t>Ner</w:t>
      </w:r>
      <w:proofErr w:type="spellEnd"/>
      <w:r w:rsidRPr="00984865">
        <w:rPr>
          <w:rFonts w:asciiTheme="majorBidi" w:hAnsiTheme="majorBidi" w:cstheme="majorBidi"/>
          <w:lang w:val="en-US"/>
        </w:rPr>
        <w:t xml:space="preserve">, A., &amp; </w:t>
      </w:r>
      <w:proofErr w:type="spellStart"/>
      <w:r w:rsidRPr="00984865">
        <w:rPr>
          <w:rFonts w:asciiTheme="majorBidi" w:hAnsiTheme="majorBidi" w:cstheme="majorBidi"/>
          <w:lang w:val="en-US"/>
        </w:rPr>
        <w:t>Putterman</w:t>
      </w:r>
      <w:proofErr w:type="spellEnd"/>
      <w:r w:rsidRPr="00984865">
        <w:rPr>
          <w:rFonts w:asciiTheme="majorBidi" w:hAnsiTheme="majorBidi" w:cstheme="majorBidi"/>
          <w:lang w:val="en-US"/>
        </w:rPr>
        <w:t>, L. (2001). Trusting and trustworthiness. </w:t>
      </w:r>
      <w:r w:rsidRPr="00984865">
        <w:rPr>
          <w:rFonts w:asciiTheme="majorBidi" w:hAnsiTheme="majorBidi" w:cstheme="majorBidi"/>
          <w:i/>
          <w:iCs/>
          <w:lang w:val="en-US"/>
        </w:rPr>
        <w:t>BUL Rev.</w:t>
      </w:r>
      <w:r w:rsidRPr="00984865">
        <w:rPr>
          <w:rFonts w:asciiTheme="majorBidi" w:hAnsiTheme="majorBidi" w:cstheme="majorBidi"/>
          <w:lang w:val="en-US"/>
        </w:rPr>
        <w:t>, </w:t>
      </w:r>
      <w:r w:rsidRPr="00984865">
        <w:rPr>
          <w:rFonts w:asciiTheme="majorBidi" w:hAnsiTheme="majorBidi" w:cstheme="majorBidi"/>
          <w:i/>
          <w:iCs/>
          <w:lang w:val="en-US"/>
        </w:rPr>
        <w:t>81</w:t>
      </w:r>
      <w:r w:rsidRPr="00984865">
        <w:rPr>
          <w:rFonts w:asciiTheme="majorBidi" w:hAnsiTheme="majorBidi" w:cstheme="majorBidi"/>
          <w:lang w:val="en-US"/>
        </w:rPr>
        <w:t>, 523.</w:t>
      </w:r>
    </w:p>
    <w:p w:rsidR="00933D06" w:rsidRPr="00933D06" w:rsidRDefault="00933D06" w:rsidP="00933D06">
      <w:pPr>
        <w:pStyle w:val="Paragraphedeliste"/>
        <w:numPr>
          <w:ilvl w:val="0"/>
          <w:numId w:val="1"/>
        </w:numPr>
        <w:jc w:val="both"/>
        <w:rPr>
          <w:rFonts w:asciiTheme="majorBidi" w:hAnsiTheme="majorBidi" w:cstheme="majorBidi"/>
          <w:lang w:val="en-US"/>
        </w:rPr>
      </w:pPr>
      <w:r w:rsidRPr="00984865">
        <w:rPr>
          <w:rFonts w:asciiTheme="majorBidi" w:hAnsiTheme="majorBidi" w:cstheme="majorBidi"/>
          <w:lang w:val="en-US"/>
        </w:rPr>
        <w:t xml:space="preserve">Myers, C. D., &amp; </w:t>
      </w:r>
      <w:proofErr w:type="spellStart"/>
      <w:r w:rsidRPr="00984865">
        <w:rPr>
          <w:rFonts w:asciiTheme="majorBidi" w:hAnsiTheme="majorBidi" w:cstheme="majorBidi"/>
          <w:lang w:val="en-US"/>
        </w:rPr>
        <w:t>Tingley</w:t>
      </w:r>
      <w:proofErr w:type="spellEnd"/>
      <w:r w:rsidRPr="00984865">
        <w:rPr>
          <w:rFonts w:asciiTheme="majorBidi" w:hAnsiTheme="majorBidi" w:cstheme="majorBidi"/>
          <w:lang w:val="en-US"/>
        </w:rPr>
        <w:t>, D. (2016). The influence of emotion on trust. </w:t>
      </w:r>
      <w:proofErr w:type="spellStart"/>
      <w:r w:rsidRPr="00984865">
        <w:rPr>
          <w:rFonts w:asciiTheme="majorBidi" w:hAnsiTheme="majorBidi" w:cstheme="majorBidi"/>
          <w:i/>
          <w:iCs/>
        </w:rPr>
        <w:t>Political</w:t>
      </w:r>
      <w:proofErr w:type="spellEnd"/>
      <w:r w:rsidRPr="00984865">
        <w:rPr>
          <w:rFonts w:asciiTheme="majorBidi" w:hAnsiTheme="majorBidi" w:cstheme="majorBidi"/>
          <w:i/>
          <w:iCs/>
        </w:rPr>
        <w:t xml:space="preserve"> </w:t>
      </w:r>
      <w:proofErr w:type="spellStart"/>
      <w:r w:rsidRPr="00984865">
        <w:rPr>
          <w:rFonts w:asciiTheme="majorBidi" w:hAnsiTheme="majorBidi" w:cstheme="majorBidi"/>
          <w:i/>
          <w:iCs/>
        </w:rPr>
        <w:t>Analysis</w:t>
      </w:r>
      <w:proofErr w:type="spellEnd"/>
      <w:r w:rsidRPr="00984865">
        <w:rPr>
          <w:rFonts w:asciiTheme="majorBidi" w:hAnsiTheme="majorBidi" w:cstheme="majorBidi"/>
        </w:rPr>
        <w:t>, </w:t>
      </w:r>
      <w:r w:rsidRPr="00984865">
        <w:rPr>
          <w:rFonts w:asciiTheme="majorBidi" w:hAnsiTheme="majorBidi" w:cstheme="majorBidi"/>
          <w:i/>
          <w:iCs/>
        </w:rPr>
        <w:t>24</w:t>
      </w:r>
      <w:r w:rsidRPr="00984865">
        <w:rPr>
          <w:rFonts w:asciiTheme="majorBidi" w:hAnsiTheme="majorBidi" w:cstheme="majorBidi"/>
        </w:rPr>
        <w:t>(4), 492-500.</w:t>
      </w:r>
    </w:p>
    <w:sectPr w:rsidR="00933D06" w:rsidRPr="00933D06" w:rsidSect="00591A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812" w:rsidRDefault="00BA3812" w:rsidP="007B0A5B">
      <w:pPr>
        <w:spacing w:after="0" w:line="240" w:lineRule="auto"/>
      </w:pPr>
      <w:r>
        <w:separator/>
      </w:r>
    </w:p>
  </w:endnote>
  <w:endnote w:type="continuationSeparator" w:id="0">
    <w:p w:rsidR="00BA3812" w:rsidRDefault="00BA3812" w:rsidP="007B0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
    <w:altName w:val="MS Mincho"/>
    <w:panose1 w:val="00000000000000000000"/>
    <w:charset w:val="00"/>
    <w:family w:val="roman"/>
    <w:notTrueType/>
    <w:pitch w:val="default"/>
    <w:sig w:usb0="00000007" w:usb1="00000000" w:usb2="00000000" w:usb3="00000000" w:csb0="00000011"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812" w:rsidRDefault="00BA3812" w:rsidP="007B0A5B">
      <w:pPr>
        <w:spacing w:after="0" w:line="240" w:lineRule="auto"/>
      </w:pPr>
      <w:r>
        <w:separator/>
      </w:r>
    </w:p>
  </w:footnote>
  <w:footnote w:type="continuationSeparator" w:id="0">
    <w:p w:rsidR="00BA3812" w:rsidRDefault="00BA3812" w:rsidP="007B0A5B">
      <w:pPr>
        <w:spacing w:after="0" w:line="240" w:lineRule="auto"/>
      </w:pPr>
      <w:r>
        <w:continuationSeparator/>
      </w:r>
    </w:p>
  </w:footnote>
  <w:footnote w:id="1">
    <w:p w:rsidR="005078AC" w:rsidRPr="005078AC" w:rsidRDefault="005078AC" w:rsidP="005078AC">
      <w:pPr>
        <w:pStyle w:val="Notedebasdepage"/>
        <w:jc w:val="both"/>
        <w:rPr>
          <w:lang w:val="en-US"/>
        </w:rPr>
      </w:pPr>
      <w:r>
        <w:rPr>
          <w:rStyle w:val="Appelnotedebasdep"/>
        </w:rPr>
        <w:footnoteRef/>
      </w:r>
      <w:r w:rsidRPr="005078AC">
        <w:rPr>
          <w:lang w:val="en-US"/>
        </w:rPr>
        <w:t xml:space="preserve"> </w:t>
      </w:r>
      <w:r w:rsidRPr="005078AC">
        <w:rPr>
          <w:rFonts w:asciiTheme="majorBidi" w:hAnsiTheme="majorBidi" w:cstheme="majorBidi"/>
          <w:sz w:val="16"/>
          <w:szCs w:val="16"/>
          <w:lang w:val="en-US"/>
        </w:rPr>
        <w:t xml:space="preserve">Montpellier </w:t>
      </w:r>
      <w:proofErr w:type="spellStart"/>
      <w:r w:rsidRPr="005078AC">
        <w:rPr>
          <w:rFonts w:asciiTheme="majorBidi" w:hAnsiTheme="majorBidi" w:cstheme="majorBidi"/>
          <w:sz w:val="16"/>
          <w:szCs w:val="16"/>
          <w:lang w:val="en-US"/>
        </w:rPr>
        <w:t>SupAgro</w:t>
      </w:r>
      <w:proofErr w:type="spellEnd"/>
      <w:r w:rsidRPr="005078AC">
        <w:rPr>
          <w:rFonts w:asciiTheme="majorBidi" w:hAnsiTheme="majorBidi" w:cstheme="majorBidi"/>
          <w:sz w:val="16"/>
          <w:szCs w:val="16"/>
          <w:lang w:val="en-US"/>
        </w:rPr>
        <w:t>, LAMETA</w:t>
      </w:r>
      <w:r w:rsidR="00DB1B96">
        <w:rPr>
          <w:rFonts w:asciiTheme="majorBidi" w:hAnsiTheme="majorBidi" w:cstheme="majorBidi"/>
          <w:sz w:val="16"/>
          <w:szCs w:val="16"/>
          <w:lang w:val="en-US"/>
        </w:rPr>
        <w:t>;</w:t>
      </w:r>
      <w:r>
        <w:rPr>
          <w:rFonts w:asciiTheme="majorBidi" w:hAnsiTheme="majorBidi" w:cstheme="majorBidi"/>
          <w:sz w:val="16"/>
          <w:szCs w:val="16"/>
          <w:lang w:val="en-US"/>
        </w:rPr>
        <w:t xml:space="preserve"> </w:t>
      </w:r>
      <w:r w:rsidRPr="005078AC">
        <w:rPr>
          <w:rFonts w:asciiTheme="majorBidi" w:hAnsiTheme="majorBidi" w:cstheme="majorBidi"/>
          <w:sz w:val="16"/>
          <w:szCs w:val="16"/>
          <w:lang w:val="en-US"/>
        </w:rPr>
        <w:t>University of Sousse, Tunisia</w:t>
      </w:r>
      <w:r>
        <w:rPr>
          <w:rFonts w:asciiTheme="majorBidi" w:hAnsiTheme="majorBidi" w:cstheme="majorBidi"/>
          <w:sz w:val="16"/>
          <w:szCs w:val="16"/>
          <w:lang w:val="en-US"/>
        </w:rPr>
        <w:t xml:space="preserve">; </w:t>
      </w:r>
      <w:hyperlink r:id="rId1" w:history="1">
        <w:r w:rsidRPr="002425C5">
          <w:rPr>
            <w:rStyle w:val="Lienhypertexte"/>
            <w:rFonts w:asciiTheme="majorBidi" w:hAnsiTheme="majorBidi" w:cstheme="majorBidi"/>
            <w:sz w:val="16"/>
            <w:szCs w:val="16"/>
            <w:lang w:val="en-US"/>
          </w:rPr>
          <w:t>hayetsaadaoui@ymail.com</w:t>
        </w:r>
      </w:hyperlink>
      <w:r>
        <w:rPr>
          <w:rFonts w:asciiTheme="majorBidi" w:hAnsiTheme="majorBidi" w:cstheme="majorBidi"/>
          <w:sz w:val="16"/>
          <w:szCs w:val="16"/>
          <w:lang w:val="en-US"/>
        </w:rPr>
        <w:t xml:space="preserve"> </w:t>
      </w:r>
    </w:p>
  </w:footnote>
  <w:footnote w:id="2">
    <w:p w:rsidR="005078AC" w:rsidRPr="005078AC" w:rsidRDefault="005078AC" w:rsidP="005078AC">
      <w:pPr>
        <w:autoSpaceDE w:val="0"/>
        <w:autoSpaceDN w:val="0"/>
        <w:adjustRightInd w:val="0"/>
        <w:spacing w:after="0" w:line="240" w:lineRule="auto"/>
        <w:jc w:val="both"/>
        <w:rPr>
          <w:lang w:val="en-US"/>
        </w:rPr>
      </w:pPr>
      <w:r>
        <w:rPr>
          <w:rStyle w:val="Appelnotedebasdep"/>
        </w:rPr>
        <w:footnoteRef/>
      </w:r>
      <w:r w:rsidRPr="005078AC">
        <w:rPr>
          <w:lang w:val="en-US"/>
        </w:rPr>
        <w:t xml:space="preserve"> </w:t>
      </w:r>
      <w:r w:rsidRPr="005078AC">
        <w:rPr>
          <w:rFonts w:asciiTheme="majorBidi" w:hAnsiTheme="majorBidi" w:cstheme="majorBidi"/>
          <w:sz w:val="16"/>
          <w:szCs w:val="16"/>
          <w:lang w:val="en-US"/>
        </w:rPr>
        <w:t>University of</w:t>
      </w:r>
      <w:r w:rsidRPr="005078AC">
        <w:rPr>
          <w:rFonts w:asciiTheme="majorBidi" w:hAnsiTheme="majorBidi" w:cstheme="majorBidi"/>
          <w:sz w:val="16"/>
          <w:szCs w:val="16"/>
          <w:lang w:val="en-US"/>
        </w:rPr>
        <w:t xml:space="preserve"> </w:t>
      </w:r>
      <w:r w:rsidRPr="005078AC">
        <w:rPr>
          <w:rFonts w:asciiTheme="majorBidi" w:hAnsiTheme="majorBidi" w:cstheme="majorBidi"/>
          <w:sz w:val="16"/>
          <w:szCs w:val="16"/>
          <w:lang w:val="en-US"/>
        </w:rPr>
        <w:t>Sousse, Tunisia</w:t>
      </w:r>
      <w:r>
        <w:rPr>
          <w:rFonts w:ascii="TimesNewRomanPS" w:hAnsi="TimesNewRomanPS" w:cs="TimesNewRomanPS"/>
          <w:sz w:val="21"/>
          <w:szCs w:val="21"/>
          <w:lang w:val="en-US"/>
        </w:rPr>
        <w:t xml:space="preserve">; </w:t>
      </w:r>
      <w:hyperlink r:id="rId2" w:history="1">
        <w:r w:rsidRPr="005078AC">
          <w:rPr>
            <w:rStyle w:val="Lienhypertexte"/>
            <w:rFonts w:ascii="Segoe UI" w:hAnsi="Segoe UI" w:cs="Segoe UI"/>
            <w:sz w:val="16"/>
            <w:szCs w:val="16"/>
            <w:shd w:val="clear" w:color="auto" w:fill="FFFFFF"/>
            <w:lang w:val="en-US"/>
          </w:rPr>
          <w:t>sanaharbi@gmail.com</w:t>
        </w:r>
      </w:hyperlink>
    </w:p>
  </w:footnote>
  <w:footnote w:id="3">
    <w:p w:rsidR="005078AC" w:rsidRDefault="005078AC" w:rsidP="005078AC">
      <w:pPr>
        <w:pStyle w:val="Notedebasdepage"/>
        <w:jc w:val="both"/>
        <w:rPr>
          <w:rFonts w:asciiTheme="majorBidi" w:hAnsiTheme="majorBidi" w:cstheme="majorBidi"/>
          <w:sz w:val="16"/>
          <w:szCs w:val="16"/>
        </w:rPr>
      </w:pPr>
      <w:r>
        <w:rPr>
          <w:rStyle w:val="Appelnotedebasdep"/>
        </w:rPr>
        <w:footnoteRef/>
      </w:r>
      <w:r w:rsidRPr="005078AC">
        <w:t xml:space="preserve">  </w:t>
      </w:r>
      <w:r w:rsidRPr="005078AC">
        <w:rPr>
          <w:rFonts w:asciiTheme="majorBidi" w:hAnsiTheme="majorBidi" w:cstheme="majorBidi"/>
          <w:sz w:val="16"/>
          <w:szCs w:val="16"/>
        </w:rPr>
        <w:t xml:space="preserve">UMR 5474 / 1135 LAMETA, INRA, 2 Place Viala, Bâtiment 26, F-34060 Montpellier, </w:t>
      </w:r>
      <w:r>
        <w:rPr>
          <w:rFonts w:asciiTheme="majorBidi" w:hAnsiTheme="majorBidi" w:cstheme="majorBidi"/>
          <w:sz w:val="16"/>
          <w:szCs w:val="16"/>
        </w:rPr>
        <w:t xml:space="preserve">France ; </w:t>
      </w:r>
      <w:hyperlink r:id="rId3" w:history="1">
        <w:r w:rsidRPr="002425C5">
          <w:rPr>
            <w:rStyle w:val="Lienhypertexte"/>
            <w:rFonts w:asciiTheme="majorBidi" w:hAnsiTheme="majorBidi" w:cstheme="majorBidi"/>
            <w:sz w:val="16"/>
            <w:szCs w:val="16"/>
          </w:rPr>
          <w:t>lisette.ibanez@inra.fr</w:t>
        </w:r>
      </w:hyperlink>
    </w:p>
    <w:p w:rsidR="005078AC" w:rsidRPr="005078AC" w:rsidRDefault="005078AC" w:rsidP="005078AC">
      <w:pPr>
        <w:pStyle w:val="Notedebasdepage"/>
      </w:pPr>
    </w:p>
  </w:footnote>
  <w:footnote w:id="4">
    <w:p w:rsidR="00561105" w:rsidRPr="00BD5850" w:rsidRDefault="00561105" w:rsidP="00561105">
      <w:pPr>
        <w:pStyle w:val="Notedebasdepage"/>
        <w:rPr>
          <w:lang w:val="en-US"/>
        </w:rPr>
      </w:pPr>
      <w:r>
        <w:rPr>
          <w:rStyle w:val="Appelnotedebasdep"/>
        </w:rPr>
        <w:footnoteRef/>
      </w:r>
      <w:r w:rsidRPr="00636836">
        <w:rPr>
          <w:rStyle w:val="Appelnotedebasdep"/>
          <w:rFonts w:asciiTheme="majorBidi" w:hAnsiTheme="majorBidi"/>
        </w:rPr>
        <w:t xml:space="preserve"> Participants </w:t>
      </w:r>
      <w:proofErr w:type="spellStart"/>
      <w:r w:rsidRPr="00636836">
        <w:rPr>
          <w:rStyle w:val="Appelnotedebasdep"/>
          <w:rFonts w:asciiTheme="majorBidi" w:hAnsiTheme="majorBidi"/>
        </w:rPr>
        <w:t>were</w:t>
      </w:r>
      <w:proofErr w:type="spellEnd"/>
      <w:r w:rsidRPr="00636836">
        <w:rPr>
          <w:rStyle w:val="Appelnotedebasdep"/>
          <w:rFonts w:asciiTheme="majorBidi" w:hAnsiTheme="majorBidi"/>
        </w:rPr>
        <w:t xml:space="preserve"> </w:t>
      </w:r>
      <w:proofErr w:type="spellStart"/>
      <w:r w:rsidRPr="00636836">
        <w:rPr>
          <w:rStyle w:val="Appelnotedebasdep"/>
          <w:rFonts w:asciiTheme="majorBidi" w:hAnsiTheme="majorBidi"/>
        </w:rPr>
        <w:t>given</w:t>
      </w:r>
      <w:proofErr w:type="spellEnd"/>
      <w:r w:rsidRPr="00636836">
        <w:rPr>
          <w:rStyle w:val="Appelnotedebasdep"/>
          <w:rFonts w:asciiTheme="majorBidi" w:hAnsiTheme="majorBidi"/>
        </w:rPr>
        <w:t xml:space="preserve"> the options x to </w:t>
      </w:r>
      <w:proofErr w:type="spellStart"/>
      <w:r w:rsidRPr="00636836">
        <w:rPr>
          <w:rStyle w:val="Appelnotedebasdep"/>
          <w:rFonts w:asciiTheme="majorBidi" w:hAnsiTheme="majorBidi"/>
        </w:rPr>
        <w:t>be</w:t>
      </w:r>
      <w:proofErr w:type="spellEnd"/>
      <w:r w:rsidRPr="00636836">
        <w:rPr>
          <w:rStyle w:val="Appelnotedebasdep"/>
          <w:rFonts w:asciiTheme="majorBidi" w:hAnsiTheme="majorBidi"/>
        </w:rPr>
        <w:t xml:space="preserve"> 0; 0.5; 1; 1.5; 2; 2.5; 3; 2.5; 3; 3.5; 4; 4.5; 5 dinars.</w:t>
      </w:r>
    </w:p>
  </w:footnote>
  <w:footnote w:id="5">
    <w:p w:rsidR="00561105" w:rsidRPr="0091646B" w:rsidRDefault="00561105" w:rsidP="00561105">
      <w:pPr>
        <w:pStyle w:val="Notedebasdepage"/>
        <w:rPr>
          <w:lang w:val="en-US"/>
        </w:rPr>
      </w:pPr>
      <w:r>
        <w:rPr>
          <w:rStyle w:val="Appelnotedebasdep"/>
        </w:rPr>
        <w:footnoteRef/>
      </w:r>
      <w:r w:rsidRPr="0091646B">
        <w:rPr>
          <w:lang w:val="en-US"/>
        </w:rPr>
        <w:t xml:space="preserve"> </w:t>
      </w:r>
      <w:r w:rsidRPr="00103509">
        <w:rPr>
          <w:rStyle w:val="Appelnotedebasdep"/>
          <w:rFonts w:asciiTheme="majorBidi" w:hAnsiTheme="majorBidi"/>
          <w:lang w:val="en-US"/>
        </w:rPr>
        <w:t>The SAM is a non-verbal pictorial assessment technique that directly measures the pleasure, arousal, and dominance associated with a person’s affective reaction to a wide variety of stimuli</w:t>
      </w:r>
      <w:r w:rsidRPr="00103509">
        <w:rPr>
          <w:rFonts w:asciiTheme="majorBidi" w:hAnsiTheme="majorBidi" w:cstheme="majorBidi"/>
          <w:sz w:val="24"/>
          <w:szCs w:val="24"/>
          <w:lang w:val="en-US"/>
        </w:rPr>
        <w:t xml:space="preserve"> </w:t>
      </w:r>
      <w:r w:rsidRPr="00103509">
        <w:rPr>
          <w:rStyle w:val="Appelnotedebasdep"/>
          <w:rFonts w:asciiTheme="majorBidi" w:hAnsiTheme="majorBidi"/>
          <w:lang w:val="en-US"/>
        </w:rPr>
        <w:t xml:space="preserve">(Lang PJ, 1980).  </w:t>
      </w:r>
    </w:p>
  </w:footnote>
  <w:footnote w:id="6">
    <w:p w:rsidR="0025084A" w:rsidRPr="00366086" w:rsidRDefault="0025084A" w:rsidP="0025084A">
      <w:pPr>
        <w:pStyle w:val="Notedebasdepage"/>
        <w:jc w:val="both"/>
        <w:rPr>
          <w:lang w:val="en-US"/>
        </w:rPr>
      </w:pPr>
      <w:r>
        <w:rPr>
          <w:rStyle w:val="Appelnotedebasdep"/>
        </w:rPr>
        <w:footnoteRef/>
      </w:r>
      <w:r w:rsidRPr="00366086">
        <w:rPr>
          <w:lang w:val="en-US"/>
        </w:rPr>
        <w:t xml:space="preserve"> </w:t>
      </w:r>
      <w:r>
        <w:rPr>
          <w:rFonts w:asciiTheme="majorBidi" w:hAnsiTheme="majorBidi" w:cstheme="majorBidi"/>
          <w:lang w:val="en-US"/>
        </w:rPr>
        <w:t>I</w:t>
      </w:r>
      <w:r w:rsidRPr="00366086">
        <w:rPr>
          <w:rFonts w:asciiTheme="majorBidi" w:hAnsiTheme="majorBidi" w:cstheme="majorBidi"/>
          <w:lang w:val="en-US"/>
        </w:rPr>
        <w:t>t is to note that the sample was randomly selected and reflect the real distribution of the population (the number of female students is remarkably superior to the number of male students)</w:t>
      </w:r>
    </w:p>
  </w:footnote>
  <w:footnote w:id="7">
    <w:p w:rsidR="0025084A" w:rsidRPr="00BA1FB0" w:rsidRDefault="0025084A" w:rsidP="0025084A">
      <w:pPr>
        <w:pStyle w:val="Notedebasdepage"/>
        <w:rPr>
          <w:lang w:val="en-US"/>
        </w:rPr>
      </w:pPr>
      <w:r>
        <w:rPr>
          <w:rStyle w:val="Appelnotedebasdep"/>
        </w:rPr>
        <w:footnoteRef/>
      </w:r>
      <w:r w:rsidRPr="00BA1FB0">
        <w:rPr>
          <w:lang w:val="en-US"/>
        </w:rPr>
        <w:t xml:space="preserve"> </w:t>
      </w:r>
      <w:r w:rsidRPr="00BA1FB0">
        <w:rPr>
          <w:rFonts w:asciiTheme="majorBidi" w:hAnsiTheme="majorBidi" w:cstheme="majorBidi"/>
          <w:lang w:val="en-US"/>
        </w:rPr>
        <w:t>Except five subjects who choose to opt out (not invest).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03974"/>
    <w:multiLevelType w:val="hybridMultilevel"/>
    <w:tmpl w:val="B6F2D7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B0A5B"/>
    <w:rsid w:val="00082514"/>
    <w:rsid w:val="00104DE4"/>
    <w:rsid w:val="0022479D"/>
    <w:rsid w:val="0025084A"/>
    <w:rsid w:val="002B2FB6"/>
    <w:rsid w:val="003E15DE"/>
    <w:rsid w:val="00480E3C"/>
    <w:rsid w:val="004F7ED5"/>
    <w:rsid w:val="005078AC"/>
    <w:rsid w:val="0054583B"/>
    <w:rsid w:val="00561105"/>
    <w:rsid w:val="00591A3A"/>
    <w:rsid w:val="006D5E7B"/>
    <w:rsid w:val="00784C02"/>
    <w:rsid w:val="007B0A5B"/>
    <w:rsid w:val="008A1ECE"/>
    <w:rsid w:val="00933D06"/>
    <w:rsid w:val="00936833"/>
    <w:rsid w:val="00A466C3"/>
    <w:rsid w:val="00AF45A6"/>
    <w:rsid w:val="00BA3812"/>
    <w:rsid w:val="00C741D7"/>
    <w:rsid w:val="00CC1621"/>
    <w:rsid w:val="00DB1B96"/>
    <w:rsid w:val="00FC227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7892"/>
  <w15:chartTrackingRefBased/>
  <w15:docId w15:val="{4FCEABB1-836E-45E9-B4A1-73718A4A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0A5B"/>
  </w:style>
  <w:style w:type="paragraph" w:styleId="Titre1">
    <w:name w:val="heading 1"/>
    <w:basedOn w:val="Normal"/>
    <w:next w:val="Normal"/>
    <w:link w:val="Titre1Car"/>
    <w:uiPriority w:val="9"/>
    <w:qFormat/>
    <w:rsid w:val="007B0A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semiHidden/>
    <w:unhideWhenUsed/>
    <w:qFormat/>
    <w:rsid w:val="002508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0A5B"/>
    <w:rPr>
      <w:rFonts w:asciiTheme="majorHAnsi" w:eastAsiaTheme="majorEastAsia" w:hAnsiTheme="majorHAnsi" w:cstheme="majorBidi"/>
      <w:color w:val="365F91" w:themeColor="accent1" w:themeShade="BF"/>
      <w:sz w:val="32"/>
      <w:szCs w:val="32"/>
    </w:rPr>
  </w:style>
  <w:style w:type="paragraph" w:styleId="Notedebasdepage">
    <w:name w:val="footnote text"/>
    <w:basedOn w:val="Normal"/>
    <w:link w:val="NotedebasdepageCar"/>
    <w:uiPriority w:val="99"/>
    <w:unhideWhenUsed/>
    <w:rsid w:val="007B0A5B"/>
    <w:pPr>
      <w:spacing w:after="0" w:line="240" w:lineRule="auto"/>
    </w:pPr>
    <w:rPr>
      <w:sz w:val="20"/>
      <w:szCs w:val="20"/>
    </w:rPr>
  </w:style>
  <w:style w:type="character" w:customStyle="1" w:styleId="NotedebasdepageCar">
    <w:name w:val="Note de bas de page Car"/>
    <w:basedOn w:val="Policepardfaut"/>
    <w:link w:val="Notedebasdepage"/>
    <w:uiPriority w:val="99"/>
    <w:rsid w:val="007B0A5B"/>
    <w:rPr>
      <w:sz w:val="20"/>
      <w:szCs w:val="20"/>
    </w:rPr>
  </w:style>
  <w:style w:type="character" w:styleId="Appelnotedebasdep">
    <w:name w:val="footnote reference"/>
    <w:basedOn w:val="Policepardfaut"/>
    <w:uiPriority w:val="99"/>
    <w:unhideWhenUsed/>
    <w:rsid w:val="007B0A5B"/>
    <w:rPr>
      <w:vertAlign w:val="superscript"/>
    </w:rPr>
  </w:style>
  <w:style w:type="character" w:customStyle="1" w:styleId="Titre3Car">
    <w:name w:val="Titre 3 Car"/>
    <w:basedOn w:val="Policepardfaut"/>
    <w:link w:val="Titre3"/>
    <w:uiPriority w:val="9"/>
    <w:semiHidden/>
    <w:rsid w:val="0025084A"/>
    <w:rPr>
      <w:rFonts w:asciiTheme="majorHAnsi" w:eastAsiaTheme="majorEastAsia" w:hAnsiTheme="majorHAnsi" w:cstheme="majorBidi"/>
      <w:color w:val="243F60" w:themeColor="accent1" w:themeShade="7F"/>
      <w:sz w:val="24"/>
      <w:szCs w:val="24"/>
    </w:rPr>
  </w:style>
  <w:style w:type="table" w:customStyle="1" w:styleId="TableauGrille21">
    <w:name w:val="Tableau Grille 21"/>
    <w:basedOn w:val="TableauNormal"/>
    <w:uiPriority w:val="47"/>
    <w:rsid w:val="0025084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simple11">
    <w:name w:val="Tableau simple 11"/>
    <w:basedOn w:val="TableauNormal"/>
    <w:uiPriority w:val="41"/>
    <w:rsid w:val="0025084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utableau">
    <w:name w:val="Table Grid"/>
    <w:basedOn w:val="TableauNormal"/>
    <w:uiPriority w:val="59"/>
    <w:rsid w:val="00250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21">
    <w:name w:val="Tableau simple 21"/>
    <w:basedOn w:val="TableauNormal"/>
    <w:uiPriority w:val="42"/>
    <w:rsid w:val="0025084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enhypertexte">
    <w:name w:val="Hyperlink"/>
    <w:basedOn w:val="Policepardfaut"/>
    <w:uiPriority w:val="99"/>
    <w:unhideWhenUsed/>
    <w:rsid w:val="005078AC"/>
    <w:rPr>
      <w:color w:val="0000FF" w:themeColor="hyperlink"/>
      <w:u w:val="single"/>
    </w:rPr>
  </w:style>
  <w:style w:type="paragraph" w:styleId="Paragraphedeliste">
    <w:name w:val="List Paragraph"/>
    <w:basedOn w:val="Normal"/>
    <w:uiPriority w:val="34"/>
    <w:qFormat/>
    <w:rsid w:val="0010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lisette.ibanez@inra.fr" TargetMode="External"/><Relationship Id="rId2" Type="http://schemas.openxmlformats.org/officeDocument/2006/relationships/hyperlink" Target="mailto:sanaharbi@gmail.com" TargetMode="External"/><Relationship Id="rId1" Type="http://schemas.openxmlformats.org/officeDocument/2006/relationships/hyperlink" Target="mailto:hayetsaadaoui@y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E59F8-FE87-4181-B08B-D44AF4E7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2716</Words>
  <Characters>14942</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HAYET</dc:creator>
  <cp:keywords/>
  <dc:description/>
  <cp:lastModifiedBy>HAYET</cp:lastModifiedBy>
  <cp:revision>3</cp:revision>
  <dcterms:created xsi:type="dcterms:W3CDTF">2017-03-15T12:26:00Z</dcterms:created>
  <dcterms:modified xsi:type="dcterms:W3CDTF">2017-03-15T12:30:00Z</dcterms:modified>
</cp:coreProperties>
</file>